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360" w:lineRule="auto"/>
        <w:ind w:firstLine="883" w:firstLineChars="200"/>
        <w:jc w:val="center"/>
        <w:rPr>
          <w:b/>
          <w:color w:val="333333"/>
          <w:sz w:val="44"/>
          <w:szCs w:val="44"/>
        </w:rPr>
      </w:pPr>
      <w:r>
        <w:rPr>
          <w:rFonts w:hint="eastAsia"/>
          <w:b/>
          <w:color w:val="333333"/>
          <w:sz w:val="44"/>
          <w:szCs w:val="44"/>
          <w:lang w:eastAsia="zh-CN"/>
        </w:rPr>
        <w:t>关于</w:t>
      </w:r>
      <w:r>
        <w:rPr>
          <w:b/>
          <w:color w:val="333333"/>
          <w:sz w:val="44"/>
          <w:szCs w:val="44"/>
        </w:rPr>
        <w:t>CY4-3-</w:t>
      </w:r>
      <w:r>
        <w:rPr>
          <w:rFonts w:hint="eastAsia"/>
          <w:b/>
          <w:color w:val="333333"/>
          <w:sz w:val="44"/>
          <w:szCs w:val="44"/>
        </w:rPr>
        <w:t>D</w:t>
      </w:r>
      <w:r>
        <w:rPr>
          <w:b/>
          <w:color w:val="333333"/>
          <w:sz w:val="44"/>
          <w:szCs w:val="44"/>
        </w:rPr>
        <w:t>11-03地块公示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根据《土壤污染防治法》、国家《土壤污染防治行动计划》、《污染地块土壤环境管理办法(试行)》(环境保护部令第42号)等文件规定,</w:t>
      </w:r>
      <w:r>
        <w:rPr>
          <w:rFonts w:hint="eastAsia"/>
        </w:rPr>
        <w:t xml:space="preserve"> </w:t>
      </w:r>
      <w:r>
        <w:rPr>
          <w:rFonts w:hint="eastAsia" w:ascii="微软雅黑" w:hAnsi="微软雅黑" w:eastAsia="微软雅黑"/>
          <w:color w:val="333333"/>
        </w:rPr>
        <w:t>南昌市土地储备中心委托南昌市华测检测认证有限公司(第三方调查机构名称)对江西省南昌市西湖区</w:t>
      </w:r>
      <w:r>
        <w:rPr>
          <w:rFonts w:ascii="微软雅黑" w:hAnsi="微软雅黑" w:eastAsia="微软雅黑"/>
          <w:color w:val="333333"/>
        </w:rPr>
        <w:t>CY4-3-</w:t>
      </w:r>
      <w:r>
        <w:rPr>
          <w:rFonts w:hint="eastAsia" w:ascii="微软雅黑" w:hAnsi="微软雅黑" w:eastAsia="微软雅黑"/>
          <w:color w:val="333333"/>
        </w:rPr>
        <w:t>D</w:t>
      </w:r>
      <w:r>
        <w:rPr>
          <w:rFonts w:ascii="微软雅黑" w:hAnsi="微软雅黑" w:eastAsia="微软雅黑"/>
          <w:color w:val="333333"/>
        </w:rPr>
        <w:t>11-03地块</w:t>
      </w:r>
      <w:r>
        <w:rPr>
          <w:rFonts w:hint="eastAsia" w:ascii="微软雅黑" w:hAnsi="微软雅黑" w:eastAsia="微软雅黑"/>
          <w:color w:val="333333"/>
        </w:rPr>
        <w:t>进行第一阶段土壤污染状况调查,编制调查报告,现将有关信息进行如下公开:</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一、基本情况</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(一)项目名称:</w:t>
      </w:r>
      <w:r>
        <w:t xml:space="preserve"> </w:t>
      </w:r>
      <w:r>
        <w:rPr>
          <w:rFonts w:ascii="微软雅黑" w:hAnsi="微软雅黑" w:eastAsia="微软雅黑"/>
          <w:color w:val="333333"/>
        </w:rPr>
        <w:t>CY4-3-D11-03地块第一阶段土壤污染状况调查报告</w:t>
      </w:r>
      <w:r>
        <w:rPr>
          <w:rFonts w:hint="eastAsia" w:ascii="微软雅黑" w:hAnsi="微软雅黑" w:eastAsia="微软雅黑"/>
          <w:color w:val="333333"/>
        </w:rPr>
        <w:t>。</w:t>
      </w:r>
    </w:p>
    <w:p>
      <w:pPr>
        <w:pStyle w:val="4"/>
        <w:shd w:val="clear" w:color="auto" w:fill="FFFFFF"/>
        <w:adjustRightInd w:val="0"/>
        <w:snapToGrid w:val="0"/>
        <w:spacing w:before="0" w:beforeAutospacing="0" w:after="0" w:afterAutospacing="0" w:line="360" w:lineRule="auto"/>
        <w:ind w:firstLine="480" w:firstLineChars="200"/>
        <w:rPr>
          <w:rFonts w:ascii="微软雅黑" w:hAnsi="微软雅黑" w:eastAsia="微软雅黑"/>
          <w:color w:val="333333"/>
        </w:rPr>
      </w:pPr>
      <w:r>
        <w:rPr>
          <w:rFonts w:hint="eastAsia" w:ascii="微软雅黑" w:hAnsi="微软雅黑" w:eastAsia="微软雅黑"/>
          <w:color w:val="333333"/>
        </w:rPr>
        <w:t>(二)项目地址:位于江西省南昌市西湖区兰宫路以西、丁家洲街以南、沿江南大道以东、永富路以北，地块中心点坐标为</w:t>
      </w:r>
      <w:r>
        <w:rPr>
          <w:rFonts w:ascii="微软雅黑" w:hAnsi="微软雅黑" w:eastAsia="微软雅黑"/>
          <w:color w:val="333333"/>
        </w:rPr>
        <w:t>E115°50'26.86"，N28°37'18.58"</w:t>
      </w:r>
      <w:r>
        <w:rPr>
          <w:rFonts w:hint="eastAsia" w:ascii="微软雅黑" w:hAnsi="微软雅黑" w:eastAsia="微软雅黑"/>
          <w:color w:val="333333"/>
        </w:rPr>
        <w:t>。</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(三)项目情况:本地块</w:t>
      </w:r>
      <w:r>
        <w:rPr>
          <w:rFonts w:ascii="微软雅黑" w:hAnsi="微软雅黑" w:eastAsia="微软雅黑"/>
          <w:color w:val="333333"/>
        </w:rPr>
        <w:t>2002年~2012年</w:t>
      </w:r>
      <w:r>
        <w:rPr>
          <w:rFonts w:hint="eastAsia" w:ascii="微软雅黑" w:hAnsi="微软雅黑" w:eastAsia="微软雅黑"/>
          <w:color w:val="333333"/>
        </w:rPr>
        <w:t>主要作为农田使用，部分区域建有房屋，</w:t>
      </w:r>
      <w:r>
        <w:rPr>
          <w:rFonts w:ascii="微软雅黑" w:hAnsi="微软雅黑" w:eastAsia="微软雅黑"/>
          <w:color w:val="333333"/>
        </w:rPr>
        <w:t>2012年~2016年</w:t>
      </w:r>
      <w:r>
        <w:rPr>
          <w:rFonts w:hint="eastAsia" w:ascii="微软雅黑" w:hAnsi="微软雅黑" w:eastAsia="微软雅黑"/>
          <w:color w:val="333333"/>
        </w:rPr>
        <w:t>逐渐被平整为空地，</w:t>
      </w:r>
      <w:r>
        <w:rPr>
          <w:rFonts w:ascii="微软雅黑" w:hAnsi="微软雅黑" w:eastAsia="微软雅黑"/>
          <w:color w:val="333333"/>
        </w:rPr>
        <w:t>2016年~2021年</w:t>
      </w:r>
      <w:r>
        <w:rPr>
          <w:rFonts w:hint="eastAsia" w:ascii="微软雅黑" w:hAnsi="微软雅黑" w:eastAsia="微软雅黑"/>
          <w:color w:val="333333"/>
        </w:rPr>
        <w:t>为空闲地。现根据《南昌市朝阳新城控制性详细规划（修改）》可以确定</w:t>
      </w:r>
      <w:r>
        <w:rPr>
          <w:rFonts w:ascii="微软雅黑" w:hAnsi="微软雅黑" w:eastAsia="微软雅黑"/>
          <w:color w:val="333333"/>
        </w:rPr>
        <w:t>CY4-3-D11-03</w:t>
      </w:r>
      <w:r>
        <w:rPr>
          <w:rFonts w:hint="eastAsia" w:ascii="微软雅黑" w:hAnsi="微软雅黑" w:eastAsia="微软雅黑"/>
          <w:color w:val="333333"/>
        </w:rPr>
        <w:t>地块规划已变更为商务金融用地、二类城镇住宅用地。</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二、调查方案</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本次土壤污染状况调查的阶段为:第一阶段,收集场地历史和现状相关资料,对相关人员进行访谈,了解可能存在的污染种类、污染途径、污染区域,再经过现场踏勘进行污染识别(根据收集的资料和人员访谈初步判断污染区域并进行现场走访和踏勘)。为进一步保证调查结果,排除不确定因素,本次调查增加了现场快检设备监测。在本地块内布设</w:t>
      </w:r>
      <w:r>
        <w:rPr>
          <w:rFonts w:ascii="微软雅黑" w:hAnsi="微软雅黑" w:eastAsia="微软雅黑"/>
          <w:color w:val="333333"/>
        </w:rPr>
        <w:t>9</w:t>
      </w:r>
      <w:r>
        <w:rPr>
          <w:rFonts w:hint="eastAsia" w:ascii="微软雅黑" w:hAnsi="微软雅黑" w:eastAsia="微软雅黑"/>
          <w:color w:val="333333"/>
        </w:rPr>
        <w:t>个现场快速检测点位。</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三、调查结论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南昌市华测检测认证有限公司通过场地信息收集、场地历史情况调查、现场踏勘、人员访谈、编制调查报告,已于202</w:t>
      </w:r>
      <w:r>
        <w:rPr>
          <w:rFonts w:ascii="微软雅黑" w:hAnsi="微软雅黑" w:eastAsia="微软雅黑"/>
          <w:color w:val="333333"/>
        </w:rPr>
        <w:t>3</w:t>
      </w:r>
      <w:r>
        <w:rPr>
          <w:rFonts w:hint="eastAsia" w:ascii="微软雅黑" w:hAnsi="微软雅黑" w:eastAsia="微软雅黑"/>
          <w:color w:val="333333"/>
        </w:rPr>
        <w:t>年</w:t>
      </w:r>
      <w:r>
        <w:rPr>
          <w:rFonts w:ascii="微软雅黑" w:hAnsi="微软雅黑" w:eastAsia="微软雅黑"/>
          <w:color w:val="333333"/>
        </w:rPr>
        <w:t>3</w:t>
      </w:r>
      <w:r>
        <w:rPr>
          <w:rFonts w:hint="eastAsia" w:ascii="微软雅黑" w:hAnsi="微软雅黑" w:eastAsia="微软雅黑"/>
          <w:color w:val="333333"/>
        </w:rPr>
        <w:t>月</w:t>
      </w:r>
      <w:r>
        <w:rPr>
          <w:rFonts w:ascii="微软雅黑" w:hAnsi="微软雅黑" w:eastAsia="微软雅黑"/>
          <w:color w:val="333333"/>
        </w:rPr>
        <w:t>31</w:t>
      </w:r>
      <w:r>
        <w:rPr>
          <w:rFonts w:hint="eastAsia" w:ascii="微软雅黑" w:hAnsi="微软雅黑" w:eastAsia="微软雅黑"/>
          <w:color w:val="333333"/>
        </w:rPr>
        <w:t>日通过专家评审。</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初步调查总体结论:</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本地块当前和历史上不存在潜在的污染源；本地块现场快速检测的土壤污染物未超过《建设用地土壤污染风险管控标准(试行)》(DB36/1282-2020)第一类用地筛选值。周边区域对本地块的影响较小，地块的环境状况可接受,第一阶本地块段调查可结束,不需要进行第二阶段调查。</w:t>
      </w:r>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r>
        <w:rPr>
          <w:rFonts w:hint="eastAsia" w:ascii="微软雅黑" w:hAnsi="微软雅黑" w:eastAsia="微软雅黑"/>
          <w:color w:val="333333"/>
        </w:rPr>
        <w:t>综合分析结果可知,在规划用地的利用方式下,对人体健康的风险可以忽略,本次调查地块不属于污染地块,可以进行后续开发利用。</w:t>
      </w:r>
    </w:p>
    <w:p>
      <w:pPr>
        <w:pStyle w:val="9"/>
        <w:shd w:val="clear" w:color="auto" w:fill="FFFFFF"/>
        <w:spacing w:before="0" w:beforeAutospacing="0" w:after="0" w:afterAutospacing="0"/>
        <w:ind w:firstLine="480"/>
        <w:rPr>
          <w:rFonts w:ascii="微软雅黑" w:hAnsi="微软雅黑" w:eastAsia="微软雅黑"/>
          <w:color w:val="666666"/>
          <w:sz w:val="23"/>
          <w:szCs w:val="23"/>
        </w:rPr>
      </w:pPr>
      <w:r>
        <w:rPr>
          <w:rStyle w:val="10"/>
          <w:rFonts w:hint="eastAsia" w:ascii="微软雅黑" w:hAnsi="微软雅黑" w:eastAsia="微软雅黑"/>
          <w:color w:val="333333"/>
          <w:sz w:val="23"/>
          <w:szCs w:val="23"/>
        </w:rPr>
        <w:t>通讯地址:西湖区云天路566号</w:t>
      </w:r>
    </w:p>
    <w:p>
      <w:pPr>
        <w:pStyle w:val="9"/>
        <w:shd w:val="clear" w:color="auto" w:fill="FFFFFF"/>
        <w:spacing w:before="0" w:beforeAutospacing="0" w:after="0" w:afterAutospacing="0"/>
        <w:ind w:firstLine="480"/>
        <w:rPr>
          <w:rFonts w:hint="default" w:ascii="微软雅黑" w:hAnsi="微软雅黑" w:eastAsia="微软雅黑"/>
          <w:color w:val="666666"/>
          <w:sz w:val="23"/>
          <w:szCs w:val="23"/>
          <w:lang w:val="en-US" w:eastAsia="zh-CN"/>
        </w:rPr>
      </w:pPr>
      <w:r>
        <w:rPr>
          <w:rStyle w:val="10"/>
          <w:rFonts w:hint="eastAsia" w:ascii="微软雅黑" w:hAnsi="微软雅黑" w:eastAsia="微软雅黑"/>
          <w:color w:val="333333"/>
          <w:sz w:val="23"/>
          <w:szCs w:val="23"/>
        </w:rPr>
        <w:t>联系电话:0791-8656</w:t>
      </w:r>
      <w:r>
        <w:rPr>
          <w:rStyle w:val="10"/>
          <w:rFonts w:hint="eastAsia" w:ascii="微软雅黑" w:hAnsi="微软雅黑" w:eastAsia="微软雅黑"/>
          <w:color w:val="333333"/>
          <w:sz w:val="23"/>
          <w:szCs w:val="23"/>
          <w:lang w:val="en-US" w:eastAsia="zh-CN"/>
        </w:rPr>
        <w:t>****</w:t>
      </w:r>
    </w:p>
    <w:p>
      <w:pPr>
        <w:pStyle w:val="9"/>
        <w:shd w:val="clear" w:color="auto" w:fill="FFFFFF"/>
        <w:spacing w:before="0" w:beforeAutospacing="0" w:after="0" w:afterAutospacing="0"/>
        <w:ind w:firstLine="480"/>
        <w:rPr>
          <w:rFonts w:ascii="微软雅黑" w:hAnsi="微软雅黑" w:eastAsia="微软雅黑"/>
          <w:color w:val="666666"/>
          <w:sz w:val="23"/>
          <w:szCs w:val="23"/>
        </w:rPr>
      </w:pPr>
      <w:r>
        <w:rPr>
          <w:rStyle w:val="10"/>
          <w:rFonts w:hint="eastAsia" w:ascii="微软雅黑" w:hAnsi="微软雅黑" w:eastAsia="微软雅黑"/>
          <w:color w:val="333333"/>
          <w:sz w:val="23"/>
          <w:szCs w:val="23"/>
        </w:rPr>
        <w:t>邮 箱:3532421353@qq.com</w:t>
      </w:r>
      <w:bookmarkStart w:id="0" w:name="_GoBack"/>
      <w:bookmarkEnd w:id="0"/>
    </w:p>
    <w:p>
      <w:pPr>
        <w:pStyle w:val="4"/>
        <w:shd w:val="clear" w:color="auto" w:fill="FFFFFF"/>
        <w:adjustRightInd w:val="0"/>
        <w:snapToGrid w:val="0"/>
        <w:spacing w:before="0" w:beforeAutospacing="0" w:after="0" w:afterAutospacing="0" w:line="360" w:lineRule="auto"/>
        <w:ind w:firstLine="480" w:firstLineChars="200"/>
        <w:jc w:val="both"/>
        <w:rPr>
          <w:rFonts w:ascii="微软雅黑" w:hAnsi="微软雅黑" w:eastAsia="微软雅黑"/>
          <w:color w:val="333333"/>
        </w:rPr>
      </w:pPr>
    </w:p>
    <w:p>
      <w:pPr>
        <w:pStyle w:val="4"/>
        <w:shd w:val="clear" w:color="auto" w:fill="FFFFFF"/>
        <w:adjustRightInd w:val="0"/>
        <w:snapToGrid w:val="0"/>
        <w:spacing w:before="0" w:beforeAutospacing="0" w:after="0" w:afterAutospacing="0" w:line="360" w:lineRule="auto"/>
        <w:ind w:firstLine="480" w:firstLineChars="200"/>
        <w:jc w:val="right"/>
        <w:rPr>
          <w:rFonts w:ascii="微软雅黑" w:hAnsi="微软雅黑" w:eastAsia="微软雅黑"/>
          <w:color w:val="333333"/>
        </w:rPr>
      </w:pPr>
      <w:r>
        <w:rPr>
          <w:rFonts w:hint="eastAsia" w:ascii="微软雅黑" w:hAnsi="微软雅黑" w:eastAsia="微软雅黑"/>
          <w:color w:val="333333"/>
        </w:rPr>
        <w:t>南昌市西湖生态环境局</w:t>
      </w:r>
    </w:p>
    <w:p>
      <w:pPr>
        <w:pStyle w:val="4"/>
        <w:shd w:val="clear" w:color="auto" w:fill="FFFFFF"/>
        <w:adjustRightInd w:val="0"/>
        <w:snapToGrid w:val="0"/>
        <w:spacing w:before="0" w:beforeAutospacing="0" w:after="0" w:afterAutospacing="0" w:line="360" w:lineRule="auto"/>
        <w:ind w:firstLine="480" w:firstLineChars="200"/>
        <w:jc w:val="right"/>
        <w:rPr>
          <w:rFonts w:ascii="微软雅黑" w:hAnsi="微软雅黑" w:eastAsia="微软雅黑"/>
          <w:color w:val="333333"/>
        </w:rPr>
      </w:pPr>
      <w:r>
        <w:rPr>
          <w:rFonts w:hint="eastAsia" w:ascii="微软雅黑" w:hAnsi="微软雅黑" w:eastAsia="微软雅黑"/>
          <w:color w:val="333333"/>
        </w:rPr>
        <w:t>2023年4月</w:t>
      </w:r>
      <w:r>
        <w:rPr>
          <w:rFonts w:ascii="微软雅黑" w:hAnsi="微软雅黑" w:eastAsia="微软雅黑"/>
          <w:color w:val="333333"/>
        </w:rPr>
        <w:t>12</w:t>
      </w:r>
      <w:r>
        <w:rPr>
          <w:rFonts w:hint="eastAsia" w:ascii="微软雅黑" w:hAnsi="微软雅黑" w:eastAsia="微软雅黑"/>
          <w:color w:val="333333"/>
        </w:rPr>
        <w:t>日</w:t>
      </w:r>
    </w:p>
    <w:p>
      <w:pPr>
        <w:adjustRightInd w:val="0"/>
        <w:snapToGrid w:val="0"/>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wZDJjNWU5YjZiOTk4ODEzZjVhMGJhMTQ1MzFlYTIifQ=="/>
  </w:docVars>
  <w:rsids>
    <w:rsidRoot w:val="00E9256D"/>
    <w:rsid w:val="00111859"/>
    <w:rsid w:val="001125D4"/>
    <w:rsid w:val="00144AE4"/>
    <w:rsid w:val="00294F7D"/>
    <w:rsid w:val="002C07D3"/>
    <w:rsid w:val="002F44EF"/>
    <w:rsid w:val="004A4EA3"/>
    <w:rsid w:val="005945BB"/>
    <w:rsid w:val="00651C20"/>
    <w:rsid w:val="006F1F44"/>
    <w:rsid w:val="00770136"/>
    <w:rsid w:val="008D7BBA"/>
    <w:rsid w:val="009446AF"/>
    <w:rsid w:val="00A31CCD"/>
    <w:rsid w:val="00AB47F6"/>
    <w:rsid w:val="00B07B5B"/>
    <w:rsid w:val="00B40431"/>
    <w:rsid w:val="00C05C68"/>
    <w:rsid w:val="00CF5217"/>
    <w:rsid w:val="00DB42FE"/>
    <w:rsid w:val="00DC2CF6"/>
    <w:rsid w:val="00E1366B"/>
    <w:rsid w:val="00E674D6"/>
    <w:rsid w:val="00E9256D"/>
    <w:rsid w:val="00EC244E"/>
    <w:rsid w:val="00F56CF4"/>
    <w:rsid w:val="00F75878"/>
    <w:rsid w:val="1B5737D8"/>
    <w:rsid w:val="26935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paragraph" w:customStyle="1" w:styleId="9">
    <w:name w:val="a"/>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815</Words>
  <Characters>957</Characters>
  <Lines>6</Lines>
  <Paragraphs>1</Paragraphs>
  <TotalTime>9</TotalTime>
  <ScaleCrop>false</ScaleCrop>
  <LinksUpToDate>false</LinksUpToDate>
  <CharactersWithSpaces>960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2023-04-11T05:51:00Z</dcterms:created>
  <dc:creator>quan Qing</dc:creator>
  <cp:lastModifiedBy>Luck1415690229</cp:lastModifiedBy>
  <dcterms:modified xsi:type="dcterms:W3CDTF">2023-04-14T08:19:43Z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23FB9D5F98CB4BBE80C1E924EEE9BF35_12</vt:lpwstr>
  </property>
</Properties>
</file>