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D9" w:rsidRDefault="00C2438C">
      <w:pPr>
        <w:rPr>
          <w:rFonts w:ascii="仿宋_GB2312" w:eastAsia="仿宋_GB2312"/>
          <w:b/>
          <w:sz w:val="32"/>
          <w:szCs w:val="32"/>
        </w:rPr>
      </w:pPr>
      <w:r>
        <w:rPr>
          <w:rFonts w:ascii="仿宋_GB2312" w:eastAsia="仿宋_GB2312" w:hint="eastAsia"/>
          <w:b/>
          <w:sz w:val="32"/>
          <w:szCs w:val="32"/>
        </w:rPr>
        <w:t>附件1:</w:t>
      </w:r>
    </w:p>
    <w:p w:rsidR="006239D9" w:rsidRDefault="00C2438C">
      <w:pPr>
        <w:pStyle w:val="a5"/>
        <w:spacing w:line="540" w:lineRule="exact"/>
        <w:jc w:val="center"/>
        <w:rPr>
          <w:rFonts w:ascii="黑体" w:eastAsia="黑体"/>
          <w:b/>
          <w:sz w:val="36"/>
          <w:szCs w:val="36"/>
        </w:rPr>
      </w:pPr>
      <w:r>
        <w:rPr>
          <w:rFonts w:ascii="黑体" w:eastAsia="黑体" w:hint="eastAsia"/>
          <w:b/>
          <w:sz w:val="36"/>
          <w:szCs w:val="36"/>
        </w:rPr>
        <w:t>南昌市西湖区商务局20</w:t>
      </w:r>
      <w:r w:rsidR="003D2F8B">
        <w:rPr>
          <w:rFonts w:ascii="黑体" w:eastAsia="黑体" w:hint="eastAsia"/>
          <w:b/>
          <w:sz w:val="36"/>
          <w:szCs w:val="36"/>
        </w:rPr>
        <w:t>21</w:t>
      </w:r>
      <w:r>
        <w:rPr>
          <w:rFonts w:ascii="黑体" w:eastAsia="黑体" w:hint="eastAsia"/>
          <w:b/>
          <w:sz w:val="36"/>
          <w:szCs w:val="36"/>
        </w:rPr>
        <w:t>年部门预算草案编制说明</w:t>
      </w:r>
    </w:p>
    <w:p w:rsidR="006239D9" w:rsidRDefault="00C2438C">
      <w:pPr>
        <w:spacing w:line="560" w:lineRule="exact"/>
        <w:ind w:firstLineChars="196" w:firstLine="630"/>
        <w:jc w:val="center"/>
        <w:rPr>
          <w:rFonts w:ascii="仿宋_GB2312" w:eastAsia="仿宋_GB2312"/>
          <w:b/>
          <w:sz w:val="32"/>
          <w:szCs w:val="32"/>
        </w:rPr>
      </w:pPr>
      <w:r>
        <w:rPr>
          <w:rFonts w:ascii="仿宋_GB2312" w:eastAsia="仿宋_GB2312" w:hint="eastAsia"/>
          <w:b/>
          <w:sz w:val="32"/>
          <w:szCs w:val="32"/>
        </w:rPr>
        <w:t>目    录</w:t>
      </w:r>
    </w:p>
    <w:p w:rsidR="006239D9" w:rsidRDefault="006239D9">
      <w:pPr>
        <w:spacing w:line="560" w:lineRule="exact"/>
        <w:ind w:firstLineChars="196" w:firstLine="630"/>
        <w:rPr>
          <w:rFonts w:ascii="仿宋_GB2312" w:eastAsia="仿宋_GB2312"/>
          <w:b/>
          <w:sz w:val="32"/>
          <w:szCs w:val="32"/>
        </w:rPr>
      </w:pP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第一部分  南昌市西湖区商务局概况</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 xml:space="preserve"> 一、部门主要职责</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 xml:space="preserve"> 二、部门20</w:t>
      </w:r>
      <w:r w:rsidR="003D2F8B">
        <w:rPr>
          <w:rFonts w:ascii="仿宋_GB2312" w:eastAsia="仿宋_GB2312" w:hint="eastAsia"/>
          <w:b/>
          <w:sz w:val="32"/>
          <w:szCs w:val="32"/>
        </w:rPr>
        <w:t>21</w:t>
      </w:r>
      <w:r>
        <w:rPr>
          <w:rFonts w:ascii="仿宋_GB2312" w:eastAsia="仿宋_GB2312" w:hint="eastAsia"/>
          <w:b/>
          <w:sz w:val="32"/>
          <w:szCs w:val="32"/>
        </w:rPr>
        <w:t>年主要工作任务</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 xml:space="preserve"> 三、部门基本情况</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第二部分  南昌市西湖区商务局202</w:t>
      </w:r>
      <w:r w:rsidR="00D15ED4">
        <w:rPr>
          <w:rFonts w:ascii="仿宋_GB2312" w:eastAsia="仿宋_GB2312" w:hint="eastAsia"/>
          <w:b/>
          <w:sz w:val="32"/>
          <w:szCs w:val="32"/>
        </w:rPr>
        <w:t>1</w:t>
      </w:r>
      <w:r>
        <w:rPr>
          <w:rFonts w:ascii="仿宋_GB2312" w:eastAsia="仿宋_GB2312" w:hint="eastAsia"/>
          <w:b/>
          <w:sz w:val="32"/>
          <w:szCs w:val="32"/>
        </w:rPr>
        <w:t>年部门预算情况说明</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一、部门预算收支情况说明</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二、“三公”经费预算情况说明</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三、局本级及所属单位预算草案的具体说明</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第三部分  南昌市西湖区商务局202</w:t>
      </w:r>
      <w:r w:rsidR="00D15ED4">
        <w:rPr>
          <w:rFonts w:ascii="仿宋_GB2312" w:eastAsia="仿宋_GB2312" w:hint="eastAsia"/>
          <w:b/>
          <w:sz w:val="32"/>
          <w:szCs w:val="32"/>
        </w:rPr>
        <w:t>1</w:t>
      </w:r>
      <w:r>
        <w:rPr>
          <w:rFonts w:ascii="仿宋_GB2312" w:eastAsia="仿宋_GB2312" w:hint="eastAsia"/>
          <w:b/>
          <w:sz w:val="32"/>
          <w:szCs w:val="32"/>
        </w:rPr>
        <w:t>年部门预算表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一、《收支预算总表》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二、《部门收入总表》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三、《部门支出总表》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四、《财政拨款收支总表》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五、《一般公共预算支出表》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六、《一般公共预算基本支出表》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七、《一般公共预算“三公”经费支出表》</w:t>
      </w:r>
    </w:p>
    <w:p w:rsidR="006239D9" w:rsidRDefault="00C2438C">
      <w:pPr>
        <w:spacing w:line="560" w:lineRule="exact"/>
        <w:ind w:firstLineChars="196" w:firstLine="630"/>
        <w:rPr>
          <w:rFonts w:ascii="仿宋_GB2312" w:eastAsia="仿宋_GB2312"/>
          <w:b/>
          <w:sz w:val="32"/>
          <w:szCs w:val="32"/>
        </w:rPr>
      </w:pPr>
      <w:r>
        <w:rPr>
          <w:rFonts w:ascii="仿宋_GB2312" w:eastAsia="仿宋_GB2312" w:hint="eastAsia"/>
          <w:b/>
          <w:sz w:val="32"/>
          <w:szCs w:val="32"/>
        </w:rPr>
        <w:t>八、《政府性基金预算支出表》</w:t>
      </w:r>
    </w:p>
    <w:p w:rsidR="00271A69" w:rsidRPr="00271A69" w:rsidRDefault="00271A69" w:rsidP="00271A69">
      <w:pPr>
        <w:spacing w:line="560" w:lineRule="exact"/>
        <w:ind w:firstLineChars="196" w:firstLine="630"/>
        <w:rPr>
          <w:rFonts w:ascii="仿宋_GB2312" w:eastAsia="仿宋_GB2312"/>
          <w:b/>
          <w:sz w:val="32"/>
          <w:szCs w:val="32"/>
        </w:rPr>
      </w:pPr>
      <w:r w:rsidRPr="00271A69">
        <w:rPr>
          <w:rFonts w:ascii="仿宋_GB2312" w:eastAsia="仿宋_GB2312"/>
          <w:b/>
          <w:sz w:val="32"/>
          <w:szCs w:val="32"/>
        </w:rPr>
        <w:t>九、《</w:t>
      </w:r>
      <w:r w:rsidRPr="00271A69">
        <w:rPr>
          <w:rFonts w:ascii="仿宋_GB2312" w:eastAsia="仿宋_GB2312" w:hint="eastAsia"/>
          <w:b/>
          <w:sz w:val="32"/>
          <w:szCs w:val="32"/>
        </w:rPr>
        <w:t>项目支出绩效目标表</w:t>
      </w:r>
      <w:r w:rsidRPr="00271A69">
        <w:rPr>
          <w:rFonts w:ascii="仿宋_GB2312" w:eastAsia="仿宋_GB2312"/>
          <w:b/>
          <w:sz w:val="32"/>
          <w:szCs w:val="32"/>
        </w:rPr>
        <w:t>》</w:t>
      </w:r>
    </w:p>
    <w:p w:rsidR="00271A69" w:rsidRPr="00271A69" w:rsidRDefault="00271A69" w:rsidP="00271A69">
      <w:pPr>
        <w:spacing w:line="560" w:lineRule="exact"/>
        <w:ind w:firstLineChars="196" w:firstLine="630"/>
        <w:rPr>
          <w:rFonts w:ascii="仿宋_GB2312" w:eastAsia="仿宋_GB2312"/>
          <w:b/>
          <w:sz w:val="32"/>
          <w:szCs w:val="32"/>
        </w:rPr>
      </w:pPr>
      <w:r w:rsidRPr="00271A69">
        <w:rPr>
          <w:rFonts w:ascii="仿宋_GB2312" w:eastAsia="仿宋_GB2312" w:hint="eastAsia"/>
          <w:b/>
          <w:sz w:val="32"/>
          <w:szCs w:val="32"/>
        </w:rPr>
        <w:t>十、《部门整体支出绩效目标表》</w:t>
      </w:r>
    </w:p>
    <w:p w:rsidR="00271A69" w:rsidRDefault="00271A69" w:rsidP="00271A69">
      <w:pPr>
        <w:spacing w:line="560" w:lineRule="exact"/>
        <w:ind w:firstLineChars="196" w:firstLine="630"/>
        <w:rPr>
          <w:rFonts w:ascii="仿宋_GB2312" w:eastAsia="仿宋_GB2312"/>
          <w:b/>
          <w:sz w:val="32"/>
          <w:szCs w:val="32"/>
        </w:rPr>
      </w:pPr>
    </w:p>
    <w:p w:rsidR="006239D9" w:rsidRDefault="00C2438C" w:rsidP="00F1131D">
      <w:pPr>
        <w:spacing w:line="560" w:lineRule="exact"/>
        <w:rPr>
          <w:rFonts w:ascii="仿宋_GB2312" w:eastAsia="仿宋_GB2312"/>
          <w:b/>
          <w:sz w:val="32"/>
          <w:szCs w:val="32"/>
        </w:rPr>
      </w:pPr>
      <w:r>
        <w:rPr>
          <w:rFonts w:ascii="仿宋_GB2312" w:eastAsia="仿宋_GB2312" w:hint="eastAsia"/>
          <w:b/>
          <w:sz w:val="32"/>
          <w:szCs w:val="32"/>
        </w:rPr>
        <w:lastRenderedPageBreak/>
        <w:t>第四部分  名词解释</w:t>
      </w:r>
    </w:p>
    <w:p w:rsidR="006239D9" w:rsidRDefault="00C2438C" w:rsidP="00F1131D">
      <w:pPr>
        <w:spacing w:line="550" w:lineRule="exact"/>
        <w:rPr>
          <w:rFonts w:ascii="黑体" w:eastAsia="黑体" w:hAnsi="黑体" w:cs="黑体"/>
          <w:b/>
          <w:sz w:val="32"/>
          <w:szCs w:val="32"/>
        </w:rPr>
      </w:pPr>
      <w:r>
        <w:rPr>
          <w:rFonts w:ascii="黑体" w:eastAsia="黑体" w:hAnsi="黑体" w:cs="黑体" w:hint="eastAsia"/>
          <w:b/>
          <w:sz w:val="32"/>
          <w:szCs w:val="32"/>
        </w:rPr>
        <w:t>第一部分  南昌市西湖区商务局概况</w:t>
      </w:r>
    </w:p>
    <w:p w:rsidR="006239D9" w:rsidRDefault="006239D9">
      <w:pPr>
        <w:spacing w:line="550" w:lineRule="exact"/>
        <w:ind w:firstLineChars="196" w:firstLine="630"/>
        <w:rPr>
          <w:rFonts w:ascii="楷体_GB2312" w:eastAsia="楷体_GB2312" w:hAnsi="楷体_GB2312" w:cs="楷体_GB2312"/>
          <w:b/>
          <w:sz w:val="32"/>
          <w:szCs w:val="32"/>
        </w:rPr>
      </w:pPr>
    </w:p>
    <w:p w:rsidR="006239D9" w:rsidRDefault="00C2438C">
      <w:pPr>
        <w:spacing w:line="55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一、部门主要职责</w:t>
      </w:r>
    </w:p>
    <w:p w:rsidR="006239D9" w:rsidRDefault="00C2438C">
      <w:pPr>
        <w:spacing w:line="550" w:lineRule="exact"/>
        <w:ind w:firstLineChars="196" w:firstLine="627"/>
        <w:rPr>
          <w:rFonts w:ascii="仿宋_GB2312" w:eastAsia="仿宋_GB2312"/>
          <w:bCs/>
          <w:sz w:val="32"/>
          <w:szCs w:val="32"/>
        </w:rPr>
      </w:pPr>
      <w:r>
        <w:rPr>
          <w:rFonts w:ascii="仿宋_GB2312" w:eastAsia="仿宋_GB2312" w:hint="eastAsia"/>
          <w:bCs/>
          <w:sz w:val="32"/>
          <w:szCs w:val="32"/>
        </w:rPr>
        <w:t>区商务局是主管西湖区商务工作的区政府（区委）批准成立的部门，主要职责是：</w:t>
      </w:r>
    </w:p>
    <w:p w:rsidR="006239D9" w:rsidRDefault="00C2438C">
      <w:pPr>
        <w:overflowPunct w:val="0"/>
        <w:spacing w:line="550" w:lineRule="exact"/>
        <w:ind w:right="16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（一）贯彻执行国家及省、市有关利用外资、招商引资、国内外贸易、国际经济合作、区域经济协作和服务贸易工作的法律、法 规和方针、政策，牵头落实全区投资促进工作引导鼓励社会力量参 与招商引资；落实区委、区政府对内外贸工作、区域经济协作的重大决策并组织实施。</w:t>
      </w:r>
    </w:p>
    <w:p w:rsidR="006239D9" w:rsidRDefault="00C2438C">
      <w:pPr>
        <w:overflowPunct w:val="0"/>
        <w:spacing w:line="550" w:lineRule="exact"/>
        <w:ind w:right="16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（二）根据国民经济和社会发展的总体规划，拟定全区利用外 资、招商引资发展战略，编制和组织实施利用外资、内外贸易、区 域经济协作、电子商务、服务外包工作中长期规划和年 度指导性计划及相关统计、考核和奖惩工作。</w:t>
      </w:r>
    </w:p>
    <w:p w:rsidR="006239D9" w:rsidRDefault="00C2438C">
      <w:pPr>
        <w:overflowPunct w:val="0"/>
        <w:spacing w:line="550" w:lineRule="exact"/>
        <w:ind w:right="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（三）促进城乡市场发展，负责制订、指导全区商业网点规划， 指导商业体系建设、社区商业工作。指导、协调全区商贸和餐饮服务业网点建设及全区商业特色街、物流配送中心和社区商业服务网 点建设。负责推进流通产业结构调整，商贸服务行业管理，提出促 进商贸企业发展的政策建议，推动流通标准化和连锁经营、商业特 许经营、物流配送、电子商务等现代流通方式的发展。</w:t>
      </w:r>
    </w:p>
    <w:p w:rsidR="006239D9" w:rsidRDefault="00C2438C">
      <w:pPr>
        <w:overflowPunct w:val="0"/>
        <w:spacing w:line="55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（四）承担牵头协调整顿和规范我区市场经济秩序工作的责任， 负责会同有关部门协调、管理辖区商品流通活动，整顿和规范市场 经济秩序；参与组织打击商务领域侵犯知识产权、商业欺诈等工作，推动辖区商务领域信用建设，指导辖区商业信用销售，建立辖区市 场诚信公共服务平台；协同有关部门做好商贸企业食品卫生、服务</w:t>
      </w:r>
      <w:r>
        <w:rPr>
          <w:rFonts w:ascii="仿宋_GB2312" w:eastAsia="仿宋_GB2312" w:hAnsi="仿宋_GB2312" w:cs="仿宋_GB2312" w:hint="eastAsia"/>
          <w:sz w:val="32"/>
          <w:szCs w:val="32"/>
        </w:rPr>
        <w:lastRenderedPageBreak/>
        <w:t>质量、商品质量的监督管理工作；对特殊流通行业进行监督管理。</w:t>
      </w:r>
    </w:p>
    <w:p w:rsidR="006239D9" w:rsidRDefault="00C2438C">
      <w:pPr>
        <w:overflowPunct w:val="0"/>
        <w:spacing w:line="550" w:lineRule="exact"/>
        <w:ind w:right="16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（五）制订全区物流业的发展规划和政策措施，研究全区物流 业改革和发展的重大问题，对物流业重大项目进行跟踪。</w:t>
      </w:r>
    </w:p>
    <w:p w:rsidR="006239D9" w:rsidRDefault="00C2438C">
      <w:pPr>
        <w:overflowPunct w:val="0"/>
        <w:spacing w:line="550" w:lineRule="exact"/>
        <w:ind w:firstLine="64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（六）加强区属商贸企业的经营管理、督促企业兴办经济实体。协调引导规划全区三产业经济。指导协调企业改革、改制工作。</w:t>
      </w:r>
    </w:p>
    <w:p w:rsidR="006239D9" w:rsidRDefault="00C2438C">
      <w:pPr>
        <w:overflowPunct w:val="0"/>
        <w:spacing w:line="550" w:lineRule="exact"/>
        <w:ind w:right="16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（七）负责建立健全辖区生活必需品市场供应应急管理机制， 监测分析市场运行、商品供求状况，调查分析商品价格信息，进行 预测预警和信息引导；负责酒类专卖相关管理工作；按有关规定对 成品油流通、典当行、拍卖行进行监督管理。</w:t>
      </w:r>
    </w:p>
    <w:p w:rsidR="006239D9" w:rsidRDefault="00C2438C">
      <w:pPr>
        <w:overflowPunct w:val="0"/>
        <w:spacing w:line="550" w:lineRule="exact"/>
        <w:ind w:right="16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（八）牵头拟定服务贸易发展规划并开展相关工作，会同有关 部门制订我区促进服务出口的规划、政策并组织实施，执行南昌市 服务外包政策、推动服务外包产业发展和服务外包平台建设。</w:t>
      </w:r>
    </w:p>
    <w:p w:rsidR="006239D9" w:rsidRDefault="00C2438C">
      <w:pPr>
        <w:overflowPunct w:val="0"/>
        <w:spacing w:line="550" w:lineRule="exact"/>
        <w:ind w:right="160"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（九）负责利用外资和引进省外资金工作；负责全区外商投资 综合管理，承担区级外商投资企业设立、变更及解散终止等事项的 审核、审批工作；承担限额以上外商投资企业相关事项的受理、审 核及转报；监督检查外商投资企业执行有关法律、法规规章、合同 章程情况并协调解决有关问题。</w:t>
      </w:r>
    </w:p>
    <w:p w:rsidR="006239D9" w:rsidRDefault="00C2438C">
      <w:pPr>
        <w:spacing w:line="55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十）负责重大招商活动的组织协调和重大引资项目的协调推进工作；负责境内外招商引资项目信息的收集、筛选、提供、使用情况跟踪，确定重点招商目标和重大招商项目；负责全区招商引资信息及工作动态的收集、通报；负责招商引资网络和全区产业项目信息动态管理系统建设。</w:t>
      </w:r>
    </w:p>
    <w:p w:rsidR="006239D9" w:rsidRDefault="00C2438C">
      <w:pPr>
        <w:spacing w:line="55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十一）负责参与全区开放型经济重大政策起草和重大决策的贯彻落实；负责全区重大投资促进项目的评审、准入、流转；承担跟踪重大投资促进项目、规范招商引资秩序、督促相关项目落实的责任；负责对违反产业布局规划和招商引资秩序的事件提出处理意</w:t>
      </w:r>
      <w:r>
        <w:rPr>
          <w:rFonts w:ascii="仿宋_GB2312" w:eastAsia="仿宋_GB2312" w:hAnsi="仿宋_GB2312" w:cs="仿宋_GB2312" w:hint="eastAsia"/>
          <w:sz w:val="32"/>
          <w:szCs w:val="32"/>
        </w:rPr>
        <w:lastRenderedPageBreak/>
        <w:t>见和建议；负责建立全区投资促进工作的综合评价体系，制定全区招商引资考核奖励办法。</w:t>
      </w:r>
    </w:p>
    <w:p w:rsidR="006239D9" w:rsidRDefault="00C2438C">
      <w:pPr>
        <w:spacing w:line="55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（十二）参与区域经济合作的组织协调工作，负责我区与驻昌商会、驻昌办事机构和市、区驻外商、驻外办事机构的管理和协调工作。</w:t>
      </w:r>
    </w:p>
    <w:p w:rsidR="006239D9" w:rsidRDefault="00C2438C">
      <w:pPr>
        <w:spacing w:line="55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（十三）组织拟订优化投资环境的措施，为来区投资者及在区投资企业提供政策咨询和协调服务工作并协助解决有关问题；协调做好投资促进、项目落地服务工作，协调重大项目推进。</w:t>
      </w:r>
    </w:p>
    <w:p w:rsidR="006239D9" w:rsidRDefault="00C2438C">
      <w:pPr>
        <w:spacing w:line="55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（十四）负责推进、指导、协调、监督本部门、本系统的政府信息公开工作。</w:t>
      </w:r>
    </w:p>
    <w:p w:rsidR="006239D9" w:rsidRDefault="00C2438C">
      <w:pPr>
        <w:spacing w:line="550" w:lineRule="exact"/>
        <w:ind w:firstLine="643"/>
        <w:rPr>
          <w:rFonts w:ascii="仿宋_GB2312" w:eastAsia="仿宋_GB2312"/>
          <w:b/>
          <w:sz w:val="32"/>
          <w:szCs w:val="32"/>
        </w:rPr>
      </w:pPr>
      <w:r>
        <w:rPr>
          <w:rFonts w:ascii="仿宋_GB2312" w:eastAsia="仿宋_GB2312" w:hAnsi="仿宋_GB2312" w:cs="仿宋_GB2312" w:hint="eastAsia"/>
          <w:sz w:val="32"/>
          <w:szCs w:val="32"/>
        </w:rPr>
        <w:t>（十五）承办西湖区开放型经济领导小组的日常工作和区政府交办的其他事项。</w:t>
      </w:r>
    </w:p>
    <w:p w:rsidR="006239D9" w:rsidRDefault="00C2438C">
      <w:pPr>
        <w:spacing w:line="550" w:lineRule="exact"/>
        <w:ind w:leftChars="228" w:left="479" w:firstLineChars="50" w:firstLine="161"/>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二、部门202</w:t>
      </w:r>
      <w:r w:rsidR="00D15ED4">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 xml:space="preserve"> 年主要工作任务</w:t>
      </w:r>
    </w:p>
    <w:p w:rsidR="006239D9" w:rsidRDefault="00C2438C">
      <w:pPr>
        <w:spacing w:line="550" w:lineRule="exact"/>
        <w:ind w:firstLineChars="200" w:firstLine="640"/>
        <w:rPr>
          <w:rFonts w:ascii="仿宋_GB2312" w:eastAsia="仿宋_GB2312"/>
          <w:sz w:val="32"/>
          <w:szCs w:val="32"/>
        </w:rPr>
      </w:pPr>
      <w:r>
        <w:rPr>
          <w:rFonts w:ascii="仿宋_GB2312" w:eastAsia="仿宋_GB2312" w:hint="eastAsia"/>
          <w:sz w:val="32"/>
          <w:szCs w:val="32"/>
        </w:rPr>
        <w:t>202</w:t>
      </w:r>
      <w:r w:rsidR="00D15ED4">
        <w:rPr>
          <w:rFonts w:ascii="仿宋_GB2312" w:eastAsia="仿宋_GB2312" w:hint="eastAsia"/>
          <w:sz w:val="32"/>
          <w:szCs w:val="32"/>
        </w:rPr>
        <w:t>1</w:t>
      </w:r>
      <w:r>
        <w:rPr>
          <w:rFonts w:ascii="仿宋_GB2312" w:eastAsia="仿宋_GB2312" w:hint="eastAsia"/>
          <w:sz w:val="32"/>
          <w:szCs w:val="32"/>
        </w:rPr>
        <w:t>年，我局将围绕区委、区政府工作部署，继续以对外开放为先导，以扩大内需为重点，以承接产业转移为平台，以市场体系建设为抓手，促进我区开放型经济、商务工作的持续、平稳、健康发展和社会各项事业的全面进步。</w:t>
      </w:r>
    </w:p>
    <w:p w:rsidR="006239D9" w:rsidRDefault="00C2438C">
      <w:pPr>
        <w:spacing w:line="55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sz w:val="32"/>
          <w:szCs w:val="32"/>
        </w:rPr>
        <w:t>三、部门基本情况</w:t>
      </w:r>
    </w:p>
    <w:p w:rsidR="006239D9" w:rsidRDefault="00C2438C">
      <w:pPr>
        <w:spacing w:line="550" w:lineRule="exact"/>
        <w:ind w:firstLineChars="196" w:firstLine="627"/>
        <w:rPr>
          <w:rFonts w:ascii="仿宋_GB2312" w:eastAsia="仿宋_GB2312"/>
          <w:sz w:val="32"/>
          <w:szCs w:val="32"/>
        </w:rPr>
      </w:pPr>
      <w:r>
        <w:rPr>
          <w:rFonts w:ascii="仿宋_GB2312" w:eastAsia="仿宋_GB2312" w:hint="eastAsia"/>
          <w:sz w:val="32"/>
          <w:szCs w:val="32"/>
        </w:rPr>
        <w:t>区商务局共有预算单位</w:t>
      </w:r>
      <w:r w:rsidR="00E775F0">
        <w:rPr>
          <w:rFonts w:ascii="仿宋_GB2312" w:eastAsia="仿宋_GB2312" w:hint="eastAsia"/>
          <w:sz w:val="32"/>
          <w:szCs w:val="32"/>
        </w:rPr>
        <w:t>2</w:t>
      </w:r>
      <w:r>
        <w:rPr>
          <w:rFonts w:ascii="仿宋_GB2312" w:eastAsia="仿宋_GB2312" w:hint="eastAsia"/>
          <w:sz w:val="32"/>
          <w:szCs w:val="32"/>
        </w:rPr>
        <w:t>个。编制人数</w:t>
      </w:r>
      <w:r w:rsidR="00E775F0">
        <w:rPr>
          <w:rFonts w:ascii="仿宋_GB2312" w:eastAsia="仿宋_GB2312" w:hint="eastAsia"/>
          <w:sz w:val="32"/>
          <w:szCs w:val="32"/>
        </w:rPr>
        <w:t>82</w:t>
      </w:r>
      <w:r>
        <w:rPr>
          <w:rFonts w:ascii="仿宋_GB2312" w:eastAsia="仿宋_GB2312" w:hint="eastAsia"/>
          <w:sz w:val="32"/>
          <w:szCs w:val="32"/>
        </w:rPr>
        <w:t>人，其中：行政编制</w:t>
      </w:r>
      <w:r w:rsidR="00A11297">
        <w:rPr>
          <w:rFonts w:ascii="仿宋_GB2312" w:eastAsia="仿宋_GB2312" w:hint="eastAsia"/>
          <w:sz w:val="32"/>
          <w:szCs w:val="32"/>
        </w:rPr>
        <w:t>9</w:t>
      </w:r>
      <w:r>
        <w:rPr>
          <w:rFonts w:ascii="仿宋_GB2312" w:eastAsia="仿宋_GB2312" w:hint="eastAsia"/>
          <w:sz w:val="32"/>
          <w:szCs w:val="32"/>
        </w:rPr>
        <w:t>人、全部补助事业编制</w:t>
      </w:r>
      <w:r w:rsidR="00E775F0">
        <w:rPr>
          <w:rFonts w:ascii="仿宋_GB2312" w:eastAsia="仿宋_GB2312" w:hint="eastAsia"/>
          <w:sz w:val="32"/>
          <w:szCs w:val="32"/>
        </w:rPr>
        <w:t>10</w:t>
      </w:r>
      <w:r>
        <w:rPr>
          <w:rFonts w:ascii="仿宋_GB2312" w:eastAsia="仿宋_GB2312" w:hint="eastAsia"/>
          <w:sz w:val="32"/>
          <w:szCs w:val="32"/>
        </w:rPr>
        <w:t>人</w:t>
      </w:r>
      <w:r w:rsidR="00E775F0">
        <w:rPr>
          <w:rFonts w:ascii="仿宋_GB2312" w:eastAsia="仿宋_GB2312" w:hint="eastAsia"/>
          <w:sz w:val="32"/>
          <w:szCs w:val="32"/>
        </w:rPr>
        <w:t>,自收自支事业编63人</w:t>
      </w:r>
      <w:r>
        <w:rPr>
          <w:rFonts w:ascii="仿宋_GB2312" w:eastAsia="仿宋_GB2312" w:hint="eastAsia"/>
          <w:sz w:val="32"/>
          <w:szCs w:val="32"/>
        </w:rPr>
        <w:t>；实有人数</w:t>
      </w:r>
      <w:r w:rsidR="00A11297">
        <w:rPr>
          <w:rFonts w:ascii="仿宋_GB2312" w:eastAsia="仿宋_GB2312" w:hint="eastAsia"/>
          <w:sz w:val="32"/>
          <w:szCs w:val="32"/>
        </w:rPr>
        <w:t>29</w:t>
      </w:r>
      <w:r>
        <w:rPr>
          <w:rFonts w:ascii="仿宋_GB2312" w:eastAsia="仿宋_GB2312" w:hint="eastAsia"/>
          <w:sz w:val="32"/>
          <w:szCs w:val="32"/>
        </w:rPr>
        <w:t>人，其中：在职人数</w:t>
      </w:r>
      <w:r w:rsidR="00E775F0">
        <w:rPr>
          <w:rFonts w:ascii="仿宋_GB2312" w:eastAsia="仿宋_GB2312" w:hint="eastAsia"/>
          <w:sz w:val="32"/>
          <w:szCs w:val="32"/>
        </w:rPr>
        <w:t>27</w:t>
      </w:r>
      <w:r>
        <w:rPr>
          <w:rFonts w:ascii="仿宋_GB2312" w:eastAsia="仿宋_GB2312" w:hint="eastAsia"/>
          <w:sz w:val="32"/>
          <w:szCs w:val="32"/>
        </w:rPr>
        <w:t>人，包括行政人员</w:t>
      </w:r>
      <w:r w:rsidR="00A11297">
        <w:rPr>
          <w:rFonts w:ascii="仿宋_GB2312" w:eastAsia="仿宋_GB2312" w:hint="eastAsia"/>
          <w:sz w:val="32"/>
          <w:szCs w:val="32"/>
        </w:rPr>
        <w:t>9</w:t>
      </w:r>
      <w:r>
        <w:rPr>
          <w:rFonts w:ascii="仿宋_GB2312" w:eastAsia="仿宋_GB2312" w:hint="eastAsia"/>
          <w:sz w:val="32"/>
          <w:szCs w:val="32"/>
        </w:rPr>
        <w:t>人、全部补助事业人员</w:t>
      </w:r>
      <w:r w:rsidR="009201CC">
        <w:rPr>
          <w:rFonts w:ascii="仿宋_GB2312" w:eastAsia="仿宋_GB2312" w:hint="eastAsia"/>
          <w:sz w:val="32"/>
          <w:szCs w:val="32"/>
        </w:rPr>
        <w:t>10</w:t>
      </w:r>
      <w:r>
        <w:rPr>
          <w:rFonts w:ascii="仿宋_GB2312" w:eastAsia="仿宋_GB2312" w:hint="eastAsia"/>
          <w:sz w:val="32"/>
          <w:szCs w:val="32"/>
        </w:rPr>
        <w:t>人</w:t>
      </w:r>
      <w:r w:rsidR="00E775F0">
        <w:rPr>
          <w:rFonts w:ascii="仿宋_GB2312" w:eastAsia="仿宋_GB2312" w:hint="eastAsia"/>
          <w:sz w:val="32"/>
          <w:szCs w:val="32"/>
        </w:rPr>
        <w:t>，自收自支事业编8人</w:t>
      </w:r>
      <w:r>
        <w:rPr>
          <w:rFonts w:ascii="仿宋_GB2312" w:eastAsia="仿宋_GB2312" w:hint="eastAsia"/>
          <w:sz w:val="32"/>
          <w:szCs w:val="32"/>
        </w:rPr>
        <w:t>；</w:t>
      </w:r>
      <w:r w:rsidR="00E775F0">
        <w:rPr>
          <w:rFonts w:ascii="仿宋_GB2312" w:eastAsia="仿宋_GB2312" w:hint="eastAsia"/>
          <w:sz w:val="32"/>
          <w:szCs w:val="32"/>
        </w:rPr>
        <w:t>自收自支</w:t>
      </w:r>
      <w:r w:rsidR="00AA6781">
        <w:rPr>
          <w:rFonts w:ascii="仿宋_GB2312" w:eastAsia="仿宋_GB2312" w:hint="eastAsia"/>
          <w:sz w:val="32"/>
          <w:szCs w:val="32"/>
        </w:rPr>
        <w:t>事业编</w:t>
      </w:r>
      <w:r w:rsidR="00E775F0">
        <w:rPr>
          <w:rFonts w:ascii="仿宋_GB2312" w:eastAsia="仿宋_GB2312" w:hint="eastAsia"/>
          <w:sz w:val="32"/>
          <w:szCs w:val="32"/>
        </w:rPr>
        <w:t>待岗人员55人，</w:t>
      </w:r>
      <w:r>
        <w:rPr>
          <w:rFonts w:ascii="仿宋_GB2312" w:eastAsia="仿宋_GB2312" w:hint="eastAsia"/>
          <w:sz w:val="32"/>
          <w:szCs w:val="32"/>
        </w:rPr>
        <w:t>退休人员</w:t>
      </w:r>
      <w:r w:rsidR="00AA6781">
        <w:rPr>
          <w:rFonts w:ascii="仿宋_GB2312" w:eastAsia="仿宋_GB2312" w:hint="eastAsia"/>
          <w:sz w:val="32"/>
          <w:szCs w:val="32"/>
        </w:rPr>
        <w:t>32</w:t>
      </w:r>
      <w:r>
        <w:rPr>
          <w:rFonts w:ascii="仿宋_GB2312" w:eastAsia="仿宋_GB2312" w:hint="eastAsia"/>
          <w:sz w:val="32"/>
          <w:szCs w:val="32"/>
        </w:rPr>
        <w:t>人。</w:t>
      </w:r>
    </w:p>
    <w:p w:rsidR="006239D9" w:rsidRDefault="006239D9">
      <w:pPr>
        <w:spacing w:line="550" w:lineRule="exact"/>
        <w:ind w:firstLineChars="196" w:firstLine="630"/>
        <w:rPr>
          <w:rFonts w:ascii="仿宋_GB2312" w:eastAsia="仿宋_GB2312"/>
          <w:b/>
          <w:sz w:val="32"/>
          <w:szCs w:val="32"/>
        </w:rPr>
      </w:pPr>
    </w:p>
    <w:p w:rsidR="006239D9" w:rsidRDefault="00C2438C" w:rsidP="00A11297">
      <w:pPr>
        <w:spacing w:line="550" w:lineRule="exact"/>
        <w:rPr>
          <w:rFonts w:ascii="黑体" w:eastAsia="黑体" w:hAnsi="黑体" w:cs="黑体"/>
          <w:b/>
          <w:sz w:val="32"/>
          <w:szCs w:val="32"/>
        </w:rPr>
      </w:pPr>
      <w:r>
        <w:rPr>
          <w:rFonts w:ascii="黑体" w:eastAsia="黑体" w:hAnsi="黑体" w:cs="黑体" w:hint="eastAsia"/>
          <w:b/>
          <w:sz w:val="32"/>
          <w:szCs w:val="32"/>
        </w:rPr>
        <w:t>第二部分  南昌市西湖区西湖区局202</w:t>
      </w:r>
      <w:r w:rsidR="00D15ED4">
        <w:rPr>
          <w:rFonts w:ascii="黑体" w:eastAsia="黑体" w:hAnsi="黑体" w:cs="黑体" w:hint="eastAsia"/>
          <w:b/>
          <w:sz w:val="32"/>
          <w:szCs w:val="32"/>
        </w:rPr>
        <w:t>1</w:t>
      </w:r>
      <w:r>
        <w:rPr>
          <w:rFonts w:ascii="黑体" w:eastAsia="黑体" w:hAnsi="黑体" w:cs="黑体" w:hint="eastAsia"/>
          <w:b/>
          <w:sz w:val="32"/>
          <w:szCs w:val="32"/>
        </w:rPr>
        <w:t>年部门预算情况说明</w:t>
      </w:r>
    </w:p>
    <w:p w:rsidR="006239D9" w:rsidRDefault="00C2438C">
      <w:pPr>
        <w:spacing w:line="55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6239D9" w:rsidRDefault="00C2438C">
      <w:pPr>
        <w:spacing w:line="550" w:lineRule="exact"/>
        <w:ind w:firstLineChars="200" w:firstLine="643"/>
        <w:rPr>
          <w:rFonts w:ascii="仿宋_GB2312" w:eastAsia="仿宋_GB2312"/>
          <w:b/>
          <w:sz w:val="32"/>
          <w:szCs w:val="32"/>
        </w:rPr>
      </w:pPr>
      <w:r>
        <w:rPr>
          <w:rFonts w:ascii="楷体_GB2312" w:eastAsia="楷体_GB2312" w:hAnsi="楷体_GB2312" w:cs="楷体_GB2312" w:hint="eastAsia"/>
          <w:b/>
          <w:sz w:val="32"/>
          <w:szCs w:val="32"/>
        </w:rPr>
        <w:lastRenderedPageBreak/>
        <w:t>一、部门预算收支情况说明</w:t>
      </w:r>
      <w:r>
        <w:rPr>
          <w:rFonts w:ascii="黑体" w:eastAsia="黑体" w:hint="eastAsia"/>
          <w:sz w:val="32"/>
          <w:szCs w:val="32"/>
        </w:rPr>
        <w:br/>
      </w:r>
      <w:r>
        <w:rPr>
          <w:rFonts w:ascii="仿宋_GB2312" w:eastAsia="仿宋_GB2312" w:hint="eastAsia"/>
          <w:sz w:val="32"/>
          <w:szCs w:val="32"/>
        </w:rPr>
        <w:t xml:space="preserve">    </w:t>
      </w:r>
      <w:r>
        <w:rPr>
          <w:rFonts w:ascii="仿宋_GB2312" w:eastAsia="仿宋_GB2312" w:hint="eastAsia"/>
          <w:b/>
          <w:sz w:val="32"/>
          <w:szCs w:val="32"/>
        </w:rPr>
        <w:t>（一）收入预算情况</w:t>
      </w:r>
    </w:p>
    <w:p w:rsidR="00BB5EFC" w:rsidRDefault="00C2438C" w:rsidP="00BB5EFC">
      <w:pPr>
        <w:spacing w:line="520" w:lineRule="exact"/>
        <w:ind w:firstLineChars="200" w:firstLine="640"/>
        <w:rPr>
          <w:rFonts w:ascii="仿宋_GB2312" w:eastAsia="仿宋_GB2312"/>
          <w:sz w:val="32"/>
          <w:szCs w:val="32"/>
        </w:rPr>
      </w:pPr>
      <w:r>
        <w:rPr>
          <w:rFonts w:ascii="仿宋_GB2312" w:eastAsia="仿宋_GB2312" w:hint="eastAsia"/>
          <w:sz w:val="32"/>
          <w:szCs w:val="32"/>
        </w:rPr>
        <w:t>202</w:t>
      </w:r>
      <w:r w:rsidR="007A1412">
        <w:rPr>
          <w:rFonts w:ascii="仿宋_GB2312" w:eastAsia="仿宋_GB2312" w:hint="eastAsia"/>
          <w:sz w:val="32"/>
          <w:szCs w:val="32"/>
        </w:rPr>
        <w:t>1</w:t>
      </w:r>
      <w:r>
        <w:rPr>
          <w:rFonts w:ascii="仿宋_GB2312" w:eastAsia="仿宋_GB2312" w:hint="eastAsia"/>
          <w:sz w:val="32"/>
          <w:szCs w:val="32"/>
        </w:rPr>
        <w:t>年收入预算</w:t>
      </w:r>
      <w:r w:rsidR="00531E57">
        <w:rPr>
          <w:rFonts w:ascii="仿宋_GB2312" w:eastAsia="仿宋_GB2312" w:hint="eastAsia"/>
          <w:sz w:val="32"/>
          <w:szCs w:val="32"/>
        </w:rPr>
        <w:t>1135</w:t>
      </w:r>
      <w:r w:rsidR="00BB5EFC">
        <w:rPr>
          <w:rFonts w:ascii="仿宋_GB2312" w:eastAsia="仿宋_GB2312" w:hint="eastAsia"/>
          <w:sz w:val="32"/>
          <w:szCs w:val="32"/>
        </w:rPr>
        <w:t>.9</w:t>
      </w:r>
      <w:r w:rsidR="00162C58">
        <w:rPr>
          <w:rFonts w:ascii="仿宋_GB2312" w:eastAsia="仿宋_GB2312" w:hint="eastAsia"/>
          <w:sz w:val="32"/>
          <w:szCs w:val="32"/>
        </w:rPr>
        <w:t>3</w:t>
      </w:r>
      <w:r>
        <w:rPr>
          <w:rFonts w:ascii="仿宋_GB2312" w:eastAsia="仿宋_GB2312" w:hint="eastAsia"/>
          <w:sz w:val="32"/>
          <w:szCs w:val="32"/>
        </w:rPr>
        <w:t>万元，比上年预算安排减少</w:t>
      </w:r>
      <w:r w:rsidR="00531E57">
        <w:rPr>
          <w:rFonts w:ascii="仿宋_GB2312" w:eastAsia="仿宋_GB2312" w:hint="eastAsia"/>
          <w:sz w:val="32"/>
          <w:szCs w:val="32"/>
        </w:rPr>
        <w:t>31</w:t>
      </w:r>
      <w:r w:rsidR="00BB5EFC">
        <w:rPr>
          <w:rFonts w:ascii="仿宋_GB2312" w:eastAsia="仿宋_GB2312" w:hint="eastAsia"/>
          <w:sz w:val="32"/>
          <w:szCs w:val="32"/>
        </w:rPr>
        <w:t>.</w:t>
      </w:r>
      <w:r w:rsidR="00162C58">
        <w:rPr>
          <w:rFonts w:ascii="仿宋_GB2312" w:eastAsia="仿宋_GB2312" w:hint="eastAsia"/>
          <w:sz w:val="32"/>
          <w:szCs w:val="32"/>
        </w:rPr>
        <w:t>55</w:t>
      </w:r>
      <w:r>
        <w:rPr>
          <w:rFonts w:ascii="仿宋_GB2312" w:eastAsia="仿宋_GB2312" w:hint="eastAsia"/>
          <w:sz w:val="32"/>
          <w:szCs w:val="32"/>
        </w:rPr>
        <w:t>万元，下降</w:t>
      </w:r>
      <w:r w:rsidR="00531E57">
        <w:rPr>
          <w:rFonts w:ascii="仿宋_GB2312" w:eastAsia="仿宋_GB2312" w:hint="eastAsia"/>
          <w:sz w:val="32"/>
          <w:szCs w:val="32"/>
        </w:rPr>
        <w:t>3</w:t>
      </w:r>
      <w:r w:rsidR="0020597F">
        <w:rPr>
          <w:rFonts w:ascii="仿宋_GB2312" w:eastAsia="仿宋_GB2312" w:hint="eastAsia"/>
          <w:sz w:val="32"/>
          <w:szCs w:val="32"/>
        </w:rPr>
        <w:t>%</w:t>
      </w:r>
      <w:r w:rsidR="00B00F9D">
        <w:rPr>
          <w:rFonts w:ascii="仿宋_GB2312" w:eastAsia="仿宋_GB2312" w:hint="eastAsia"/>
          <w:sz w:val="32"/>
          <w:szCs w:val="32"/>
        </w:rPr>
        <w:t>。</w:t>
      </w:r>
      <w:r w:rsidR="000872CB">
        <w:rPr>
          <w:rFonts w:ascii="仿宋_GB2312" w:eastAsia="仿宋_GB2312" w:hint="eastAsia"/>
          <w:sz w:val="32"/>
          <w:szCs w:val="32"/>
        </w:rPr>
        <w:t>其中：财政拨款</w:t>
      </w:r>
      <w:r w:rsidR="00531E57">
        <w:rPr>
          <w:rFonts w:ascii="仿宋_GB2312" w:eastAsia="仿宋_GB2312" w:hint="eastAsia"/>
          <w:sz w:val="32"/>
          <w:szCs w:val="32"/>
        </w:rPr>
        <w:t>917</w:t>
      </w:r>
      <w:r w:rsidR="00BB5EFC">
        <w:rPr>
          <w:rFonts w:ascii="仿宋_GB2312" w:eastAsia="仿宋_GB2312" w:hint="eastAsia"/>
          <w:sz w:val="32"/>
          <w:szCs w:val="32"/>
        </w:rPr>
        <w:t>.93</w:t>
      </w:r>
      <w:r w:rsidR="000872CB">
        <w:rPr>
          <w:rFonts w:ascii="仿宋_GB2312" w:eastAsia="仿宋_GB2312" w:hint="eastAsia"/>
          <w:sz w:val="32"/>
          <w:szCs w:val="32"/>
        </w:rPr>
        <w:t>万元，</w:t>
      </w:r>
      <w:r w:rsidR="00531E57">
        <w:rPr>
          <w:rFonts w:ascii="仿宋_GB2312" w:eastAsia="仿宋_GB2312" w:hint="eastAsia"/>
          <w:sz w:val="32"/>
          <w:szCs w:val="32"/>
        </w:rPr>
        <w:t>增加28.06万元，上升3</w:t>
      </w:r>
      <w:r w:rsidR="000872CB">
        <w:rPr>
          <w:rFonts w:ascii="仿宋_GB2312" w:eastAsia="仿宋_GB2312" w:hint="eastAsia"/>
          <w:sz w:val="32"/>
          <w:szCs w:val="32"/>
        </w:rPr>
        <w:t>%，占收入预算的</w:t>
      </w:r>
      <w:r w:rsidR="00531E57">
        <w:rPr>
          <w:rFonts w:ascii="仿宋_GB2312" w:eastAsia="仿宋_GB2312" w:hint="eastAsia"/>
          <w:sz w:val="32"/>
          <w:szCs w:val="32"/>
        </w:rPr>
        <w:t>81</w:t>
      </w:r>
      <w:r w:rsidR="00BB5EFC">
        <w:rPr>
          <w:rFonts w:ascii="仿宋_GB2312" w:eastAsia="仿宋_GB2312" w:hint="eastAsia"/>
          <w:sz w:val="32"/>
          <w:szCs w:val="32"/>
        </w:rPr>
        <w:t>%。上年结转218万元，包括财政拨款结余218万元。</w:t>
      </w:r>
      <w:r w:rsidR="007F1B44">
        <w:rPr>
          <w:rFonts w:ascii="仿宋_GB2312" w:eastAsia="仿宋_GB2312" w:hint="eastAsia"/>
          <w:sz w:val="32"/>
          <w:szCs w:val="32"/>
        </w:rPr>
        <w:t>下降主要原因是：受疫情影响，</w:t>
      </w:r>
      <w:r w:rsidR="00651B5B">
        <w:rPr>
          <w:rFonts w:ascii="仿宋_GB2312" w:eastAsia="仿宋_GB2312" w:hint="eastAsia"/>
          <w:sz w:val="32"/>
          <w:szCs w:val="32"/>
        </w:rPr>
        <w:t>根据政府</w:t>
      </w:r>
      <w:r w:rsidR="007F1B44">
        <w:rPr>
          <w:rFonts w:ascii="仿宋_GB2312" w:eastAsia="仿宋_GB2312" w:hint="eastAsia"/>
          <w:sz w:val="32"/>
          <w:szCs w:val="32"/>
        </w:rPr>
        <w:t>过紧日子</w:t>
      </w:r>
      <w:r w:rsidR="00651B5B">
        <w:rPr>
          <w:rFonts w:ascii="仿宋_GB2312" w:eastAsia="仿宋_GB2312" w:hint="eastAsia"/>
          <w:sz w:val="32"/>
          <w:szCs w:val="32"/>
        </w:rPr>
        <w:t>的思想要求</w:t>
      </w:r>
      <w:r w:rsidR="007F1B44">
        <w:rPr>
          <w:rFonts w:ascii="仿宋_GB2312" w:eastAsia="仿宋_GB2312" w:hint="eastAsia"/>
          <w:sz w:val="32"/>
          <w:szCs w:val="32"/>
        </w:rPr>
        <w:t>，减少不必要预算。</w:t>
      </w:r>
    </w:p>
    <w:p w:rsidR="006239D9" w:rsidRDefault="006239D9">
      <w:pPr>
        <w:spacing w:line="550" w:lineRule="exact"/>
        <w:ind w:firstLineChars="200" w:firstLine="640"/>
        <w:rPr>
          <w:rFonts w:ascii="仿宋_GB2312" w:eastAsia="仿宋_GB2312"/>
          <w:sz w:val="32"/>
          <w:szCs w:val="32"/>
        </w:rPr>
      </w:pPr>
    </w:p>
    <w:p w:rsidR="006239D9" w:rsidRDefault="00C2438C">
      <w:pPr>
        <w:spacing w:line="550" w:lineRule="exact"/>
        <w:ind w:firstLineChars="200" w:firstLine="643"/>
        <w:rPr>
          <w:rFonts w:ascii="仿宋_GB2312" w:eastAsia="仿宋_GB2312"/>
          <w:sz w:val="32"/>
          <w:szCs w:val="32"/>
        </w:rPr>
      </w:pPr>
      <w:r>
        <w:rPr>
          <w:rFonts w:ascii="仿宋_GB2312" w:eastAsia="仿宋_GB2312" w:hint="eastAsia"/>
          <w:b/>
          <w:sz w:val="32"/>
          <w:szCs w:val="32"/>
        </w:rPr>
        <w:t>（二）支出预算情况</w:t>
      </w:r>
    </w:p>
    <w:p w:rsidR="006239D9" w:rsidRDefault="00C2438C">
      <w:pPr>
        <w:spacing w:line="550" w:lineRule="exact"/>
        <w:ind w:firstLineChars="200" w:firstLine="640"/>
        <w:rPr>
          <w:rFonts w:ascii="仿宋_GB2312" w:eastAsia="仿宋_GB2312"/>
          <w:sz w:val="32"/>
          <w:szCs w:val="32"/>
        </w:rPr>
      </w:pPr>
      <w:r>
        <w:rPr>
          <w:rFonts w:ascii="仿宋_GB2312" w:eastAsia="仿宋_GB2312" w:hint="eastAsia"/>
          <w:sz w:val="32"/>
          <w:szCs w:val="32"/>
        </w:rPr>
        <w:t>202</w:t>
      </w:r>
      <w:r w:rsidR="0020597F">
        <w:rPr>
          <w:rFonts w:ascii="仿宋_GB2312" w:eastAsia="仿宋_GB2312" w:hint="eastAsia"/>
          <w:sz w:val="32"/>
          <w:szCs w:val="32"/>
        </w:rPr>
        <w:t>1</w:t>
      </w:r>
      <w:r>
        <w:rPr>
          <w:rFonts w:ascii="仿宋_GB2312" w:eastAsia="仿宋_GB2312" w:hint="eastAsia"/>
          <w:sz w:val="32"/>
          <w:szCs w:val="32"/>
        </w:rPr>
        <w:t>年区商务局支出预算总额为</w:t>
      </w:r>
      <w:r w:rsidR="00E775F0">
        <w:rPr>
          <w:rFonts w:ascii="仿宋_GB2312" w:eastAsia="仿宋_GB2312" w:hint="eastAsia"/>
          <w:sz w:val="32"/>
          <w:szCs w:val="32"/>
        </w:rPr>
        <w:t>917</w:t>
      </w:r>
      <w:r w:rsidR="00BB5EFC">
        <w:rPr>
          <w:rFonts w:ascii="仿宋_GB2312" w:eastAsia="仿宋_GB2312" w:hint="eastAsia"/>
          <w:sz w:val="32"/>
          <w:szCs w:val="32"/>
        </w:rPr>
        <w:t>.9</w:t>
      </w:r>
      <w:r w:rsidR="00162C58">
        <w:rPr>
          <w:rFonts w:ascii="仿宋_GB2312" w:eastAsia="仿宋_GB2312" w:hint="eastAsia"/>
          <w:sz w:val="32"/>
          <w:szCs w:val="32"/>
        </w:rPr>
        <w:t>3</w:t>
      </w:r>
      <w:r w:rsidR="007F1B44">
        <w:rPr>
          <w:rFonts w:ascii="仿宋_GB2312" w:eastAsia="仿宋_GB2312" w:hint="eastAsia"/>
          <w:sz w:val="32"/>
          <w:szCs w:val="32"/>
        </w:rPr>
        <w:t>万元，比上年减少209.55万元，下降23%。</w:t>
      </w:r>
      <w:r w:rsidR="00651B5B">
        <w:rPr>
          <w:rFonts w:ascii="仿宋_GB2312" w:eastAsia="仿宋_GB2312" w:hint="eastAsia"/>
          <w:sz w:val="32"/>
          <w:szCs w:val="32"/>
        </w:rPr>
        <w:t>下降主要原因是：受疫情影响，根据政府过紧日子的思想要求，减少不必要</w:t>
      </w:r>
      <w:r w:rsidR="00F1131D">
        <w:rPr>
          <w:rFonts w:ascii="仿宋_GB2312" w:eastAsia="仿宋_GB2312" w:hint="eastAsia"/>
          <w:sz w:val="32"/>
          <w:szCs w:val="32"/>
        </w:rPr>
        <w:t>开支</w:t>
      </w:r>
      <w:r w:rsidR="00651B5B">
        <w:rPr>
          <w:rFonts w:ascii="仿宋_GB2312" w:eastAsia="仿宋_GB2312" w:hint="eastAsia"/>
          <w:sz w:val="32"/>
          <w:szCs w:val="32"/>
        </w:rPr>
        <w:t>。</w:t>
      </w:r>
      <w:r>
        <w:rPr>
          <w:rFonts w:ascii="仿宋_GB2312" w:eastAsia="仿宋_GB2312" w:hint="eastAsia"/>
          <w:sz w:val="32"/>
          <w:szCs w:val="32"/>
        </w:rPr>
        <w:t>其中：</w:t>
      </w:r>
    </w:p>
    <w:p w:rsidR="006239D9" w:rsidRPr="00162C58" w:rsidRDefault="00C2438C">
      <w:pPr>
        <w:spacing w:line="55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按支出项目类别划分：基本支出</w:t>
      </w:r>
      <w:r w:rsidR="00E775F0">
        <w:rPr>
          <w:rFonts w:ascii="仿宋_GB2312" w:eastAsia="仿宋_GB2312" w:hint="eastAsia"/>
          <w:sz w:val="32"/>
          <w:szCs w:val="32"/>
        </w:rPr>
        <w:t>658</w:t>
      </w:r>
      <w:r w:rsidR="00B00F9D">
        <w:rPr>
          <w:rFonts w:ascii="仿宋_GB2312" w:eastAsia="仿宋_GB2312" w:hint="eastAsia"/>
          <w:sz w:val="32"/>
          <w:szCs w:val="32"/>
        </w:rPr>
        <w:t>.58</w:t>
      </w:r>
      <w:r>
        <w:rPr>
          <w:rFonts w:ascii="仿宋_GB2312" w:eastAsia="仿宋_GB2312" w:hint="eastAsia"/>
          <w:sz w:val="32"/>
          <w:szCs w:val="32"/>
        </w:rPr>
        <w:t>万元，占支出预算总额的</w:t>
      </w:r>
      <w:r w:rsidR="00E775F0">
        <w:rPr>
          <w:rFonts w:ascii="仿宋_GB2312" w:eastAsia="仿宋_GB2312" w:hint="eastAsia"/>
          <w:sz w:val="32"/>
          <w:szCs w:val="32"/>
        </w:rPr>
        <w:t>71.75</w:t>
      </w:r>
      <w:r>
        <w:rPr>
          <w:rFonts w:ascii="仿宋_GB2312" w:eastAsia="仿宋_GB2312" w:hint="eastAsia"/>
          <w:sz w:val="32"/>
          <w:szCs w:val="32"/>
        </w:rPr>
        <w:t>% , 包括工资福利支出</w:t>
      </w:r>
      <w:r w:rsidR="00E775F0">
        <w:rPr>
          <w:rFonts w:ascii="仿宋_GB2312" w:eastAsia="仿宋_GB2312" w:hint="eastAsia"/>
          <w:sz w:val="32"/>
          <w:szCs w:val="32"/>
        </w:rPr>
        <w:t>469.1</w:t>
      </w:r>
      <w:r>
        <w:rPr>
          <w:rFonts w:ascii="仿宋_GB2312" w:eastAsia="仿宋_GB2312" w:hint="eastAsia"/>
          <w:sz w:val="32"/>
          <w:szCs w:val="32"/>
        </w:rPr>
        <w:t>万元、商品和服务支出</w:t>
      </w:r>
      <w:r w:rsidR="000966E2">
        <w:rPr>
          <w:rFonts w:ascii="仿宋_GB2312" w:eastAsia="仿宋_GB2312" w:hint="eastAsia"/>
          <w:sz w:val="32"/>
          <w:szCs w:val="32"/>
        </w:rPr>
        <w:t>183.9</w:t>
      </w:r>
      <w:r>
        <w:rPr>
          <w:rFonts w:ascii="仿宋_GB2312" w:eastAsia="仿宋_GB2312" w:hint="eastAsia"/>
          <w:sz w:val="32"/>
          <w:szCs w:val="32"/>
        </w:rPr>
        <w:t>万元、对个人和家庭的补助</w:t>
      </w:r>
      <w:r w:rsidR="000966E2">
        <w:rPr>
          <w:rFonts w:ascii="仿宋_GB2312" w:eastAsia="仿宋_GB2312" w:hint="eastAsia"/>
          <w:sz w:val="32"/>
          <w:szCs w:val="32"/>
        </w:rPr>
        <w:t>5.59</w:t>
      </w:r>
      <w:r>
        <w:rPr>
          <w:rFonts w:ascii="仿宋_GB2312" w:eastAsia="仿宋_GB2312" w:hint="eastAsia"/>
          <w:sz w:val="32"/>
          <w:szCs w:val="32"/>
        </w:rPr>
        <w:t>万元。项目支出</w:t>
      </w:r>
      <w:r w:rsidR="000966E2">
        <w:rPr>
          <w:rFonts w:ascii="仿宋_GB2312" w:eastAsia="仿宋_GB2312" w:hint="eastAsia"/>
          <w:sz w:val="32"/>
          <w:szCs w:val="32"/>
        </w:rPr>
        <w:t>259.35</w:t>
      </w:r>
      <w:r>
        <w:rPr>
          <w:rFonts w:ascii="仿宋_GB2312" w:eastAsia="仿宋_GB2312" w:hint="eastAsia"/>
          <w:sz w:val="32"/>
          <w:szCs w:val="32"/>
        </w:rPr>
        <w:t>万元，占支出预算总额的</w:t>
      </w:r>
      <w:r w:rsidR="000966E2">
        <w:rPr>
          <w:rFonts w:ascii="仿宋_GB2312" w:eastAsia="仿宋_GB2312" w:hint="eastAsia"/>
          <w:sz w:val="32"/>
          <w:szCs w:val="32"/>
        </w:rPr>
        <w:t>28.25</w:t>
      </w:r>
      <w:r>
        <w:rPr>
          <w:rFonts w:ascii="仿宋_GB2312" w:eastAsia="仿宋_GB2312" w:hint="eastAsia"/>
          <w:sz w:val="32"/>
          <w:szCs w:val="32"/>
        </w:rPr>
        <w:t>% ，</w:t>
      </w:r>
      <w:r w:rsidR="00FE159E">
        <w:rPr>
          <w:rFonts w:ascii="仿宋_GB2312" w:eastAsia="仿宋_GB2312" w:hint="eastAsia"/>
          <w:sz w:val="32"/>
          <w:szCs w:val="32"/>
        </w:rPr>
        <w:t>包括</w:t>
      </w:r>
      <w:r w:rsidRPr="00162C58">
        <w:rPr>
          <w:rFonts w:ascii="仿宋_GB2312" w:eastAsia="仿宋_GB2312" w:hint="eastAsia"/>
          <w:color w:val="000000" w:themeColor="text1"/>
          <w:sz w:val="32"/>
          <w:szCs w:val="32"/>
        </w:rPr>
        <w:t>商品和服务支出</w:t>
      </w:r>
      <w:r w:rsidR="002D4FDE">
        <w:rPr>
          <w:rFonts w:ascii="仿宋_GB2312" w:eastAsia="仿宋_GB2312" w:hint="eastAsia"/>
          <w:color w:val="000000" w:themeColor="text1"/>
          <w:sz w:val="32"/>
          <w:szCs w:val="32"/>
        </w:rPr>
        <w:t>176</w:t>
      </w:r>
      <w:r w:rsidR="00AA20ED">
        <w:rPr>
          <w:rFonts w:ascii="仿宋_GB2312" w:eastAsia="仿宋_GB2312" w:hint="eastAsia"/>
          <w:color w:val="000000" w:themeColor="text1"/>
          <w:sz w:val="32"/>
          <w:szCs w:val="32"/>
        </w:rPr>
        <w:t>.35</w:t>
      </w:r>
      <w:r w:rsidRPr="00162C58">
        <w:rPr>
          <w:rFonts w:ascii="仿宋_GB2312" w:eastAsia="仿宋_GB2312" w:hint="eastAsia"/>
          <w:color w:val="000000" w:themeColor="text1"/>
          <w:sz w:val="32"/>
          <w:szCs w:val="32"/>
        </w:rPr>
        <w:t>万元、</w:t>
      </w:r>
      <w:r w:rsidR="002D4FDE">
        <w:rPr>
          <w:rFonts w:ascii="仿宋_GB2312" w:eastAsia="仿宋_GB2312" w:hint="eastAsia"/>
          <w:color w:val="000000" w:themeColor="text1"/>
          <w:sz w:val="32"/>
          <w:szCs w:val="32"/>
        </w:rPr>
        <w:t>工资福利支出11万元，资本性支出4万元，</w:t>
      </w:r>
      <w:r w:rsidRPr="00162C58">
        <w:rPr>
          <w:rFonts w:ascii="仿宋_GB2312" w:eastAsia="仿宋_GB2312" w:hint="eastAsia"/>
          <w:color w:val="000000" w:themeColor="text1"/>
          <w:sz w:val="32"/>
          <w:szCs w:val="32"/>
        </w:rPr>
        <w:t>对企事业单位的补贴</w:t>
      </w:r>
      <w:r w:rsidR="000966E2">
        <w:rPr>
          <w:rFonts w:ascii="仿宋_GB2312" w:eastAsia="仿宋_GB2312" w:hint="eastAsia"/>
          <w:color w:val="000000" w:themeColor="text1"/>
          <w:sz w:val="32"/>
          <w:szCs w:val="32"/>
        </w:rPr>
        <w:t>68</w:t>
      </w:r>
      <w:r w:rsidRPr="00162C58">
        <w:rPr>
          <w:rFonts w:ascii="仿宋_GB2312" w:eastAsia="仿宋_GB2312" w:hint="eastAsia"/>
          <w:color w:val="000000" w:themeColor="text1"/>
          <w:sz w:val="32"/>
          <w:szCs w:val="32"/>
        </w:rPr>
        <w:t>万元。</w:t>
      </w:r>
    </w:p>
    <w:p w:rsidR="00CC3213" w:rsidRDefault="00C2438C" w:rsidP="00CC3213">
      <w:pPr>
        <w:spacing w:line="550" w:lineRule="exact"/>
        <w:ind w:firstLine="645"/>
        <w:rPr>
          <w:rFonts w:ascii="仿宋_GB2312" w:eastAsia="仿宋_GB2312"/>
          <w:sz w:val="32"/>
          <w:szCs w:val="32"/>
        </w:rPr>
      </w:pPr>
      <w:r>
        <w:rPr>
          <w:rFonts w:ascii="仿宋_GB2312" w:eastAsia="仿宋_GB2312" w:hint="eastAsia"/>
          <w:sz w:val="32"/>
          <w:szCs w:val="32"/>
        </w:rPr>
        <w:t>按支出功能科目划分：一般公共服务</w:t>
      </w:r>
      <w:r w:rsidR="000966E2">
        <w:rPr>
          <w:rFonts w:ascii="仿宋_GB2312" w:eastAsia="仿宋_GB2312" w:hint="eastAsia"/>
          <w:sz w:val="32"/>
          <w:szCs w:val="32"/>
        </w:rPr>
        <w:t>917</w:t>
      </w:r>
      <w:r w:rsidR="00C454FB">
        <w:rPr>
          <w:rFonts w:ascii="仿宋_GB2312" w:eastAsia="仿宋_GB2312" w:hint="eastAsia"/>
          <w:sz w:val="32"/>
          <w:szCs w:val="32"/>
        </w:rPr>
        <w:t>.</w:t>
      </w:r>
      <w:r w:rsidR="00C8491B">
        <w:rPr>
          <w:rFonts w:ascii="仿宋_GB2312" w:eastAsia="仿宋_GB2312" w:hint="eastAsia"/>
          <w:sz w:val="32"/>
          <w:szCs w:val="32"/>
        </w:rPr>
        <w:t>93</w:t>
      </w:r>
      <w:r>
        <w:rPr>
          <w:rFonts w:ascii="仿宋_GB2312" w:eastAsia="仿宋_GB2312" w:hint="eastAsia"/>
          <w:sz w:val="32"/>
          <w:szCs w:val="32"/>
        </w:rPr>
        <w:t>万元，其中：行政运行</w:t>
      </w:r>
      <w:r w:rsidR="00162C58">
        <w:rPr>
          <w:rFonts w:ascii="仿宋_GB2312" w:eastAsia="仿宋_GB2312" w:hint="eastAsia"/>
          <w:sz w:val="32"/>
          <w:szCs w:val="32"/>
        </w:rPr>
        <w:t>170.27</w:t>
      </w:r>
      <w:r>
        <w:rPr>
          <w:rFonts w:ascii="仿宋_GB2312" w:eastAsia="仿宋_GB2312" w:hint="eastAsia"/>
          <w:sz w:val="32"/>
          <w:szCs w:val="32"/>
        </w:rPr>
        <w:t>万元，占支出预算总额的</w:t>
      </w:r>
      <w:r w:rsidR="00CC3213">
        <w:rPr>
          <w:rFonts w:ascii="仿宋_GB2312" w:eastAsia="仿宋_GB2312" w:hint="eastAsia"/>
          <w:sz w:val="32"/>
          <w:szCs w:val="32"/>
        </w:rPr>
        <w:t>18.55</w:t>
      </w:r>
      <w:r>
        <w:rPr>
          <w:rFonts w:ascii="仿宋_GB2312" w:eastAsia="仿宋_GB2312" w:hint="eastAsia"/>
          <w:sz w:val="32"/>
          <w:szCs w:val="32"/>
        </w:rPr>
        <w:t>%</w:t>
      </w:r>
      <w:r w:rsidR="00162C58">
        <w:rPr>
          <w:rFonts w:ascii="仿宋_GB2312" w:eastAsia="仿宋_GB2312" w:hint="eastAsia"/>
          <w:sz w:val="32"/>
          <w:szCs w:val="32"/>
        </w:rPr>
        <w:t>；</w:t>
      </w:r>
      <w:r>
        <w:rPr>
          <w:rFonts w:ascii="仿宋_GB2312" w:eastAsia="仿宋_GB2312" w:hint="eastAsia"/>
          <w:sz w:val="32"/>
          <w:szCs w:val="32"/>
        </w:rPr>
        <w:t>一般行政管理事务</w:t>
      </w:r>
      <w:r w:rsidR="000966E2">
        <w:rPr>
          <w:rFonts w:ascii="仿宋_GB2312" w:eastAsia="仿宋_GB2312" w:hint="eastAsia"/>
          <w:sz w:val="32"/>
          <w:szCs w:val="32"/>
        </w:rPr>
        <w:t>664.55</w:t>
      </w:r>
      <w:r>
        <w:rPr>
          <w:rFonts w:ascii="仿宋_GB2312" w:eastAsia="仿宋_GB2312" w:hint="eastAsia"/>
          <w:sz w:val="32"/>
          <w:szCs w:val="32"/>
        </w:rPr>
        <w:t>万元，占支出预算总额的</w:t>
      </w:r>
      <w:r w:rsidR="00CC3213">
        <w:rPr>
          <w:rFonts w:ascii="仿宋_GB2312" w:eastAsia="仿宋_GB2312" w:hint="eastAsia"/>
          <w:sz w:val="32"/>
          <w:szCs w:val="32"/>
        </w:rPr>
        <w:t>72.4</w:t>
      </w:r>
      <w:r>
        <w:rPr>
          <w:rFonts w:ascii="仿宋_GB2312" w:eastAsia="仿宋_GB2312" w:hint="eastAsia"/>
          <w:sz w:val="32"/>
          <w:szCs w:val="32"/>
        </w:rPr>
        <w:t>%。社会保障和就业支出</w:t>
      </w:r>
      <w:r w:rsidR="00162C58">
        <w:rPr>
          <w:rFonts w:ascii="仿宋_GB2312" w:eastAsia="仿宋_GB2312" w:hint="eastAsia"/>
          <w:sz w:val="32"/>
          <w:szCs w:val="32"/>
        </w:rPr>
        <w:t>26.08</w:t>
      </w:r>
      <w:r>
        <w:rPr>
          <w:rFonts w:ascii="仿宋_GB2312" w:eastAsia="仿宋_GB2312" w:hint="eastAsia"/>
          <w:sz w:val="32"/>
          <w:szCs w:val="32"/>
        </w:rPr>
        <w:t>万元，其中：机关事业单位基本养老保险缴费支出</w:t>
      </w:r>
      <w:r w:rsidR="00162C58">
        <w:rPr>
          <w:rFonts w:ascii="仿宋_GB2312" w:eastAsia="仿宋_GB2312" w:hint="eastAsia"/>
          <w:sz w:val="32"/>
          <w:szCs w:val="32"/>
        </w:rPr>
        <w:t>26.08</w:t>
      </w:r>
      <w:r>
        <w:rPr>
          <w:rFonts w:ascii="仿宋_GB2312" w:eastAsia="仿宋_GB2312" w:hint="eastAsia"/>
          <w:sz w:val="32"/>
          <w:szCs w:val="32"/>
        </w:rPr>
        <w:t>万元，占支出预算总额的</w:t>
      </w:r>
      <w:r w:rsidR="00CC3213">
        <w:rPr>
          <w:rFonts w:ascii="仿宋_GB2312" w:eastAsia="仿宋_GB2312" w:hint="eastAsia"/>
          <w:sz w:val="32"/>
          <w:szCs w:val="32"/>
        </w:rPr>
        <w:t>2.9</w:t>
      </w:r>
      <w:r>
        <w:rPr>
          <w:rFonts w:ascii="仿宋_GB2312" w:eastAsia="仿宋_GB2312" w:hint="eastAsia"/>
          <w:sz w:val="32"/>
          <w:szCs w:val="32"/>
        </w:rPr>
        <w:t>%。市场监测及信息管理</w:t>
      </w:r>
      <w:r w:rsidR="00162C58">
        <w:rPr>
          <w:rFonts w:ascii="仿宋_GB2312" w:eastAsia="仿宋_GB2312" w:hint="eastAsia"/>
          <w:sz w:val="32"/>
          <w:szCs w:val="32"/>
        </w:rPr>
        <w:t>57.03</w:t>
      </w:r>
      <w:r>
        <w:rPr>
          <w:rFonts w:ascii="仿宋_GB2312" w:eastAsia="仿宋_GB2312" w:hint="eastAsia"/>
          <w:sz w:val="32"/>
          <w:szCs w:val="32"/>
        </w:rPr>
        <w:t>万元，占支出预算总额的</w:t>
      </w:r>
      <w:r w:rsidR="00CC3213">
        <w:rPr>
          <w:rFonts w:ascii="仿宋_GB2312" w:eastAsia="仿宋_GB2312" w:hint="eastAsia"/>
          <w:sz w:val="32"/>
          <w:szCs w:val="32"/>
        </w:rPr>
        <w:t>6.2</w:t>
      </w:r>
      <w:r>
        <w:rPr>
          <w:rFonts w:ascii="仿宋_GB2312" w:eastAsia="仿宋_GB2312" w:hint="eastAsia"/>
          <w:sz w:val="32"/>
          <w:szCs w:val="32"/>
        </w:rPr>
        <w:t>%</w:t>
      </w:r>
      <w:r w:rsidR="00CC3213">
        <w:rPr>
          <w:rFonts w:ascii="仿宋_GB2312" w:eastAsia="仿宋_GB2312" w:hint="eastAsia"/>
          <w:sz w:val="32"/>
          <w:szCs w:val="32"/>
        </w:rPr>
        <w:t>。</w:t>
      </w:r>
      <w:r>
        <w:rPr>
          <w:rFonts w:ascii="仿宋_GB2312" w:eastAsia="仿宋_GB2312" w:hint="eastAsia"/>
          <w:sz w:val="32"/>
          <w:szCs w:val="32"/>
        </w:rPr>
        <w:t xml:space="preserve">    </w:t>
      </w:r>
      <w:r w:rsidR="00CC3213">
        <w:rPr>
          <w:rFonts w:ascii="仿宋_GB2312" w:eastAsia="仿宋_GB2312" w:hint="eastAsia"/>
          <w:sz w:val="32"/>
          <w:szCs w:val="32"/>
        </w:rPr>
        <w:t xml:space="preserve">        </w:t>
      </w:r>
    </w:p>
    <w:p w:rsidR="006239D9" w:rsidRDefault="00C2438C" w:rsidP="00CC3213">
      <w:pPr>
        <w:spacing w:line="550" w:lineRule="exact"/>
        <w:ind w:firstLine="645"/>
        <w:rPr>
          <w:rFonts w:ascii="仿宋_GB2312" w:eastAsia="仿宋_GB2312"/>
          <w:sz w:val="32"/>
          <w:szCs w:val="32"/>
        </w:rPr>
      </w:pPr>
      <w:r>
        <w:rPr>
          <w:rFonts w:ascii="仿宋_GB2312" w:eastAsia="仿宋_GB2312" w:hint="eastAsia"/>
          <w:sz w:val="32"/>
          <w:szCs w:val="32"/>
        </w:rPr>
        <w:t>按支出经济分类划分：工资福利支出</w:t>
      </w:r>
      <w:r w:rsidR="00CC3213">
        <w:rPr>
          <w:rFonts w:ascii="仿宋_GB2312" w:eastAsia="仿宋_GB2312" w:hint="eastAsia"/>
          <w:sz w:val="32"/>
          <w:szCs w:val="32"/>
        </w:rPr>
        <w:t>469.1</w:t>
      </w:r>
      <w:r>
        <w:rPr>
          <w:rFonts w:ascii="仿宋_GB2312" w:eastAsia="仿宋_GB2312" w:hint="eastAsia"/>
          <w:sz w:val="32"/>
          <w:szCs w:val="32"/>
        </w:rPr>
        <w:t>万元，占支出预算总额的</w:t>
      </w:r>
      <w:r w:rsidR="00CC3213">
        <w:rPr>
          <w:rFonts w:ascii="仿宋_GB2312" w:eastAsia="仿宋_GB2312" w:hint="eastAsia"/>
          <w:sz w:val="32"/>
          <w:szCs w:val="32"/>
        </w:rPr>
        <w:t>50.32</w:t>
      </w:r>
      <w:r>
        <w:rPr>
          <w:rFonts w:ascii="仿宋_GB2312" w:eastAsia="仿宋_GB2312" w:hint="eastAsia"/>
          <w:sz w:val="32"/>
          <w:szCs w:val="32"/>
        </w:rPr>
        <w:t>% ；日常公用支出</w:t>
      </w:r>
      <w:r w:rsidR="00CC3213">
        <w:rPr>
          <w:rFonts w:ascii="仿宋_GB2312" w:eastAsia="仿宋_GB2312" w:hint="eastAsia"/>
          <w:sz w:val="32"/>
          <w:szCs w:val="32"/>
        </w:rPr>
        <w:t>183.9</w:t>
      </w:r>
      <w:r>
        <w:rPr>
          <w:rFonts w:ascii="仿宋_GB2312" w:eastAsia="仿宋_GB2312" w:hint="eastAsia"/>
          <w:sz w:val="32"/>
          <w:szCs w:val="32"/>
        </w:rPr>
        <w:t>万元，占支出预算总额的</w:t>
      </w:r>
      <w:r w:rsidR="00CC3213">
        <w:rPr>
          <w:rFonts w:ascii="仿宋_GB2312" w:eastAsia="仿宋_GB2312" w:hint="eastAsia"/>
          <w:sz w:val="32"/>
          <w:szCs w:val="32"/>
        </w:rPr>
        <w:lastRenderedPageBreak/>
        <w:t>20.04</w:t>
      </w:r>
      <w:r>
        <w:rPr>
          <w:rFonts w:ascii="仿宋_GB2312" w:eastAsia="仿宋_GB2312" w:hint="eastAsia"/>
          <w:sz w:val="32"/>
          <w:szCs w:val="32"/>
        </w:rPr>
        <w:t>%；对个人和家庭补助支出</w:t>
      </w:r>
      <w:r w:rsidR="00CC3213">
        <w:rPr>
          <w:rFonts w:ascii="仿宋_GB2312" w:eastAsia="仿宋_GB2312" w:hint="eastAsia"/>
          <w:sz w:val="32"/>
          <w:szCs w:val="32"/>
        </w:rPr>
        <w:t>5.59</w:t>
      </w:r>
      <w:r>
        <w:rPr>
          <w:rFonts w:ascii="仿宋_GB2312" w:eastAsia="仿宋_GB2312" w:hint="eastAsia"/>
          <w:sz w:val="32"/>
          <w:szCs w:val="32"/>
        </w:rPr>
        <w:t>万元，占支出预算总额的</w:t>
      </w:r>
      <w:r w:rsidR="00CC3213">
        <w:rPr>
          <w:rFonts w:ascii="仿宋_GB2312" w:eastAsia="仿宋_GB2312" w:hint="eastAsia"/>
          <w:sz w:val="32"/>
          <w:szCs w:val="32"/>
        </w:rPr>
        <w:t>0.6</w:t>
      </w:r>
      <w:r>
        <w:rPr>
          <w:rFonts w:ascii="仿宋_GB2312" w:eastAsia="仿宋_GB2312" w:hint="eastAsia"/>
          <w:sz w:val="32"/>
          <w:szCs w:val="32"/>
        </w:rPr>
        <w:t>%；</w:t>
      </w:r>
      <w:r w:rsidR="00AA20ED">
        <w:rPr>
          <w:rFonts w:ascii="仿宋_GB2312" w:eastAsia="仿宋_GB2312" w:hint="eastAsia"/>
          <w:sz w:val="32"/>
          <w:szCs w:val="32"/>
        </w:rPr>
        <w:t>资本性支出4万元</w:t>
      </w:r>
      <w:r w:rsidR="000B2987">
        <w:rPr>
          <w:rFonts w:ascii="仿宋_GB2312" w:eastAsia="仿宋_GB2312" w:hint="eastAsia"/>
          <w:sz w:val="32"/>
          <w:szCs w:val="32"/>
        </w:rPr>
        <w:t>，占支出预算总额0.</w:t>
      </w:r>
      <w:r w:rsidR="00CC3213">
        <w:rPr>
          <w:rFonts w:ascii="仿宋_GB2312" w:eastAsia="仿宋_GB2312" w:hint="eastAsia"/>
          <w:sz w:val="32"/>
          <w:szCs w:val="32"/>
        </w:rPr>
        <w:t>4</w:t>
      </w:r>
      <w:r w:rsidR="002D4FDE">
        <w:rPr>
          <w:rFonts w:ascii="仿宋_GB2312" w:eastAsia="仿宋_GB2312" w:hint="eastAsia"/>
          <w:sz w:val="32"/>
          <w:szCs w:val="32"/>
        </w:rPr>
        <w:t>%</w:t>
      </w:r>
      <w:r w:rsidR="00AA20ED">
        <w:rPr>
          <w:rFonts w:ascii="仿宋_GB2312" w:eastAsia="仿宋_GB2312" w:hint="eastAsia"/>
          <w:sz w:val="32"/>
          <w:szCs w:val="32"/>
        </w:rPr>
        <w:t>；</w:t>
      </w:r>
      <w:r>
        <w:rPr>
          <w:rFonts w:ascii="仿宋_GB2312" w:eastAsia="仿宋_GB2312" w:hint="eastAsia"/>
          <w:sz w:val="32"/>
          <w:szCs w:val="32"/>
        </w:rPr>
        <w:t>行政事业性项目支出</w:t>
      </w:r>
      <w:r w:rsidR="00AA20ED">
        <w:rPr>
          <w:rFonts w:ascii="仿宋_GB2312" w:eastAsia="仿宋_GB2312" w:hint="eastAsia"/>
          <w:sz w:val="32"/>
          <w:szCs w:val="32"/>
        </w:rPr>
        <w:t>241</w:t>
      </w:r>
      <w:r w:rsidR="00CC3213">
        <w:rPr>
          <w:rFonts w:ascii="仿宋_GB2312" w:eastAsia="仿宋_GB2312" w:hint="eastAsia"/>
          <w:sz w:val="32"/>
          <w:szCs w:val="32"/>
        </w:rPr>
        <w:t>.35</w:t>
      </w:r>
      <w:r>
        <w:rPr>
          <w:rFonts w:ascii="仿宋_GB2312" w:eastAsia="仿宋_GB2312" w:hint="eastAsia"/>
          <w:sz w:val="32"/>
          <w:szCs w:val="32"/>
        </w:rPr>
        <w:t>万元，占支出预算总额的</w:t>
      </w:r>
      <w:r w:rsidR="00CC3213">
        <w:rPr>
          <w:rFonts w:ascii="仿宋_GB2312" w:eastAsia="仿宋_GB2312" w:hint="eastAsia"/>
          <w:sz w:val="32"/>
          <w:szCs w:val="32"/>
        </w:rPr>
        <w:t>28.25</w:t>
      </w:r>
      <w:r>
        <w:rPr>
          <w:rFonts w:ascii="仿宋_GB2312" w:eastAsia="仿宋_GB2312" w:hint="eastAsia"/>
          <w:sz w:val="32"/>
          <w:szCs w:val="32"/>
        </w:rPr>
        <w:t>%。</w:t>
      </w:r>
    </w:p>
    <w:p w:rsidR="00AA6781" w:rsidRPr="00651B5B" w:rsidRDefault="00C2438C" w:rsidP="008E2C45">
      <w:pPr>
        <w:numPr>
          <w:ilvl w:val="0"/>
          <w:numId w:val="1"/>
        </w:numPr>
        <w:spacing w:line="550" w:lineRule="exact"/>
        <w:ind w:firstLineChars="196" w:firstLine="630"/>
        <w:rPr>
          <w:rFonts w:ascii="仿宋_GB2312" w:eastAsia="仿宋_GB2312" w:hAnsi="宋体"/>
          <w:bCs/>
          <w:sz w:val="32"/>
          <w:szCs w:val="32"/>
        </w:rPr>
      </w:pPr>
      <w:r w:rsidRPr="008E2C45">
        <w:rPr>
          <w:rFonts w:ascii="仿宋_GB2312" w:eastAsia="仿宋_GB2312" w:hint="eastAsia"/>
          <w:b/>
          <w:sz w:val="32"/>
          <w:szCs w:val="32"/>
        </w:rPr>
        <w:t>财政拨款支出情况</w:t>
      </w:r>
      <w:r w:rsidRPr="008E2C45">
        <w:rPr>
          <w:rFonts w:ascii="仿宋_GB2312" w:eastAsia="仿宋_GB2312" w:hint="eastAsia"/>
          <w:sz w:val="32"/>
          <w:szCs w:val="32"/>
        </w:rPr>
        <w:br/>
        <w:t xml:space="preserve">    </w:t>
      </w:r>
      <w:r w:rsidRPr="00651B5B">
        <w:rPr>
          <w:rFonts w:ascii="仿宋_GB2312" w:eastAsia="仿宋_GB2312" w:hAnsi="宋体" w:hint="eastAsia"/>
          <w:bCs/>
          <w:sz w:val="32"/>
          <w:szCs w:val="32"/>
        </w:rPr>
        <w:t>202</w:t>
      </w:r>
      <w:r w:rsidR="000B2987" w:rsidRPr="00651B5B">
        <w:rPr>
          <w:rFonts w:ascii="仿宋_GB2312" w:eastAsia="仿宋_GB2312" w:hAnsi="宋体" w:hint="eastAsia"/>
          <w:bCs/>
          <w:sz w:val="32"/>
          <w:szCs w:val="32"/>
        </w:rPr>
        <w:t>1</w:t>
      </w:r>
      <w:r w:rsidRPr="00651B5B">
        <w:rPr>
          <w:rFonts w:ascii="仿宋_GB2312" w:eastAsia="仿宋_GB2312" w:hAnsi="宋体" w:hint="eastAsia"/>
          <w:bCs/>
          <w:sz w:val="32"/>
          <w:szCs w:val="32"/>
        </w:rPr>
        <w:t>年区商务局财政拨款支出预算</w:t>
      </w:r>
      <w:r w:rsidR="00AA6781" w:rsidRPr="00651B5B">
        <w:rPr>
          <w:rFonts w:ascii="仿宋_GB2312" w:eastAsia="仿宋_GB2312" w:hAnsi="宋体" w:hint="eastAsia"/>
          <w:bCs/>
          <w:sz w:val="32"/>
          <w:szCs w:val="32"/>
        </w:rPr>
        <w:t>917</w:t>
      </w:r>
      <w:r w:rsidR="00787A3B" w:rsidRPr="00651B5B">
        <w:rPr>
          <w:rFonts w:ascii="仿宋_GB2312" w:eastAsia="仿宋_GB2312" w:hAnsi="宋体" w:hint="eastAsia"/>
          <w:bCs/>
          <w:sz w:val="32"/>
          <w:szCs w:val="32"/>
        </w:rPr>
        <w:t>.93</w:t>
      </w:r>
      <w:r w:rsidRPr="00651B5B">
        <w:rPr>
          <w:rFonts w:ascii="仿宋_GB2312" w:eastAsia="仿宋_GB2312" w:hAnsi="宋体" w:hint="eastAsia"/>
          <w:bCs/>
          <w:sz w:val="32"/>
          <w:szCs w:val="32"/>
        </w:rPr>
        <w:t>万元，占支出预算总额的</w:t>
      </w:r>
      <w:r w:rsidR="00AA6781" w:rsidRPr="00651B5B">
        <w:rPr>
          <w:rFonts w:ascii="仿宋_GB2312" w:eastAsia="仿宋_GB2312" w:hAnsi="宋体" w:hint="eastAsia"/>
          <w:bCs/>
          <w:sz w:val="32"/>
          <w:szCs w:val="32"/>
        </w:rPr>
        <w:t>100</w:t>
      </w:r>
      <w:r w:rsidRPr="00651B5B">
        <w:rPr>
          <w:rFonts w:ascii="仿宋_GB2312" w:eastAsia="仿宋_GB2312" w:hAnsi="宋体" w:hint="eastAsia"/>
          <w:bCs/>
          <w:sz w:val="32"/>
          <w:szCs w:val="32"/>
        </w:rPr>
        <w:t xml:space="preserve"> % ，具体支出情况是：行政运行</w:t>
      </w:r>
      <w:r w:rsidR="008E2C45" w:rsidRPr="00651B5B">
        <w:rPr>
          <w:rFonts w:ascii="仿宋_GB2312" w:eastAsia="仿宋_GB2312" w:hAnsi="宋体" w:hint="eastAsia"/>
          <w:bCs/>
          <w:sz w:val="32"/>
          <w:szCs w:val="32"/>
        </w:rPr>
        <w:t>170.27</w:t>
      </w:r>
      <w:r w:rsidRPr="00651B5B">
        <w:rPr>
          <w:rFonts w:ascii="仿宋_GB2312" w:eastAsia="仿宋_GB2312" w:hAnsi="宋体" w:hint="eastAsia"/>
          <w:bCs/>
          <w:sz w:val="32"/>
          <w:szCs w:val="32"/>
        </w:rPr>
        <w:t>万元，占财政拨款支出的</w:t>
      </w:r>
      <w:r w:rsidR="00AA6781" w:rsidRPr="00651B5B">
        <w:rPr>
          <w:rFonts w:ascii="仿宋_GB2312" w:eastAsia="仿宋_GB2312" w:hAnsi="宋体" w:hint="eastAsia"/>
          <w:bCs/>
          <w:sz w:val="32"/>
          <w:szCs w:val="32"/>
        </w:rPr>
        <w:t>18.55</w:t>
      </w:r>
      <w:r w:rsidRPr="00651B5B">
        <w:rPr>
          <w:rFonts w:ascii="仿宋_GB2312" w:eastAsia="仿宋_GB2312" w:hAnsi="宋体" w:hint="eastAsia"/>
          <w:bCs/>
          <w:sz w:val="32"/>
          <w:szCs w:val="32"/>
        </w:rPr>
        <w:t>％;</w:t>
      </w:r>
      <w:r w:rsidR="008E2C45" w:rsidRPr="00651B5B">
        <w:rPr>
          <w:rFonts w:ascii="仿宋_GB2312" w:eastAsia="仿宋_GB2312" w:hAnsi="宋体" w:hint="eastAsia"/>
          <w:bCs/>
          <w:sz w:val="32"/>
          <w:szCs w:val="32"/>
        </w:rPr>
        <w:t xml:space="preserve"> 一般行政管理事务</w:t>
      </w:r>
      <w:r w:rsidR="00AA6781" w:rsidRPr="00651B5B">
        <w:rPr>
          <w:rFonts w:ascii="仿宋_GB2312" w:eastAsia="仿宋_GB2312" w:hAnsi="宋体" w:hint="eastAsia"/>
          <w:bCs/>
          <w:sz w:val="32"/>
          <w:szCs w:val="32"/>
        </w:rPr>
        <w:t>664</w:t>
      </w:r>
      <w:r w:rsidR="008E2C45" w:rsidRPr="00651B5B">
        <w:rPr>
          <w:rFonts w:ascii="仿宋_GB2312" w:eastAsia="仿宋_GB2312" w:hAnsi="宋体" w:hint="eastAsia"/>
          <w:bCs/>
          <w:sz w:val="32"/>
          <w:szCs w:val="32"/>
        </w:rPr>
        <w:t>.55万元，占财政拨款支出的</w:t>
      </w:r>
      <w:r w:rsidR="00AA6781" w:rsidRPr="00651B5B">
        <w:rPr>
          <w:rFonts w:ascii="仿宋_GB2312" w:eastAsia="仿宋_GB2312" w:hAnsi="宋体" w:hint="eastAsia"/>
          <w:bCs/>
          <w:sz w:val="32"/>
          <w:szCs w:val="32"/>
        </w:rPr>
        <w:t>72.4</w:t>
      </w:r>
      <w:r w:rsidR="008E2C45" w:rsidRPr="00651B5B">
        <w:rPr>
          <w:rFonts w:ascii="仿宋_GB2312" w:eastAsia="仿宋_GB2312" w:hAnsi="宋体" w:hint="eastAsia"/>
          <w:bCs/>
          <w:sz w:val="32"/>
          <w:szCs w:val="32"/>
        </w:rPr>
        <w:t>%；</w:t>
      </w:r>
      <w:r w:rsidRPr="00651B5B">
        <w:rPr>
          <w:rFonts w:ascii="仿宋_GB2312" w:eastAsia="仿宋_GB2312" w:hAnsi="宋体" w:hint="eastAsia"/>
          <w:bCs/>
          <w:sz w:val="32"/>
          <w:szCs w:val="32"/>
        </w:rPr>
        <w:t>机关事业单位基本养老保险缴费支出</w:t>
      </w:r>
      <w:r w:rsidR="008E2C45" w:rsidRPr="00651B5B">
        <w:rPr>
          <w:rFonts w:ascii="仿宋_GB2312" w:eastAsia="仿宋_GB2312" w:hAnsi="宋体" w:hint="eastAsia"/>
          <w:bCs/>
          <w:sz w:val="32"/>
          <w:szCs w:val="32"/>
        </w:rPr>
        <w:t>26.08</w:t>
      </w:r>
      <w:r w:rsidRPr="00651B5B">
        <w:rPr>
          <w:rFonts w:ascii="仿宋_GB2312" w:eastAsia="仿宋_GB2312" w:hAnsi="宋体" w:hint="eastAsia"/>
          <w:bCs/>
          <w:sz w:val="32"/>
          <w:szCs w:val="32"/>
        </w:rPr>
        <w:t>万元，占财政拨款支出的</w:t>
      </w:r>
      <w:r w:rsidR="00AA6781" w:rsidRPr="00651B5B">
        <w:rPr>
          <w:rFonts w:ascii="仿宋_GB2312" w:eastAsia="仿宋_GB2312" w:hAnsi="宋体" w:hint="eastAsia"/>
          <w:bCs/>
          <w:sz w:val="32"/>
          <w:szCs w:val="32"/>
        </w:rPr>
        <w:t>2.9</w:t>
      </w:r>
      <w:r w:rsidRPr="00651B5B">
        <w:rPr>
          <w:rFonts w:ascii="仿宋_GB2312" w:eastAsia="仿宋_GB2312" w:hAnsi="宋体" w:hint="eastAsia"/>
          <w:bCs/>
          <w:sz w:val="32"/>
          <w:szCs w:val="32"/>
        </w:rPr>
        <w:t>%；市场监测及信息管理</w:t>
      </w:r>
      <w:r w:rsidR="008E2C45" w:rsidRPr="00651B5B">
        <w:rPr>
          <w:rFonts w:ascii="仿宋_GB2312" w:eastAsia="仿宋_GB2312" w:hAnsi="宋体" w:hint="eastAsia"/>
          <w:bCs/>
          <w:sz w:val="32"/>
          <w:szCs w:val="32"/>
        </w:rPr>
        <w:t>57.03</w:t>
      </w:r>
      <w:r w:rsidRPr="00651B5B">
        <w:rPr>
          <w:rFonts w:ascii="仿宋_GB2312" w:eastAsia="仿宋_GB2312" w:hAnsi="宋体" w:hint="eastAsia"/>
          <w:bCs/>
          <w:sz w:val="32"/>
          <w:szCs w:val="32"/>
        </w:rPr>
        <w:t>万元，占财政拨款支出的</w:t>
      </w:r>
      <w:r w:rsidR="00AA6781" w:rsidRPr="00651B5B">
        <w:rPr>
          <w:rFonts w:ascii="仿宋_GB2312" w:eastAsia="仿宋_GB2312" w:hAnsi="宋体" w:hint="eastAsia"/>
          <w:bCs/>
          <w:sz w:val="32"/>
          <w:szCs w:val="32"/>
        </w:rPr>
        <w:t>6.2</w:t>
      </w:r>
      <w:r w:rsidRPr="00651B5B">
        <w:rPr>
          <w:rFonts w:ascii="仿宋_GB2312" w:eastAsia="仿宋_GB2312" w:hAnsi="宋体" w:hint="eastAsia"/>
          <w:bCs/>
          <w:sz w:val="32"/>
          <w:szCs w:val="32"/>
        </w:rPr>
        <w:t>%</w:t>
      </w:r>
      <w:r w:rsidR="008E2C45" w:rsidRPr="00651B5B">
        <w:rPr>
          <w:rFonts w:ascii="仿宋_GB2312" w:eastAsia="仿宋_GB2312" w:hAnsi="宋体" w:hint="eastAsia"/>
          <w:bCs/>
          <w:sz w:val="32"/>
          <w:szCs w:val="32"/>
        </w:rPr>
        <w:t>。</w:t>
      </w:r>
      <w:r w:rsidRPr="00651B5B">
        <w:rPr>
          <w:rFonts w:ascii="仿宋_GB2312" w:eastAsia="仿宋_GB2312" w:hAnsi="宋体" w:hint="eastAsia"/>
          <w:bCs/>
          <w:sz w:val="32"/>
          <w:szCs w:val="32"/>
        </w:rPr>
        <w:t xml:space="preserve">    </w:t>
      </w:r>
    </w:p>
    <w:p w:rsidR="006239D9" w:rsidRPr="008E2C45" w:rsidRDefault="00C2438C" w:rsidP="00AA6781">
      <w:pPr>
        <w:spacing w:line="550" w:lineRule="exact"/>
        <w:ind w:left="630"/>
        <w:rPr>
          <w:rFonts w:ascii="仿宋_GB2312" w:eastAsia="仿宋_GB2312"/>
          <w:b/>
          <w:sz w:val="32"/>
          <w:szCs w:val="32"/>
        </w:rPr>
      </w:pPr>
      <w:r w:rsidRPr="008E2C45">
        <w:rPr>
          <w:rFonts w:ascii="仿宋_GB2312" w:eastAsia="仿宋_GB2312" w:hint="eastAsia"/>
          <w:b/>
          <w:sz w:val="32"/>
          <w:szCs w:val="32"/>
        </w:rPr>
        <w:t>（四）项目支出预算说明</w:t>
      </w:r>
    </w:p>
    <w:p w:rsidR="006239D9" w:rsidRPr="00651B5B" w:rsidRDefault="00C2438C">
      <w:pPr>
        <w:spacing w:line="550" w:lineRule="exact"/>
        <w:ind w:firstLine="640"/>
        <w:rPr>
          <w:rFonts w:ascii="仿宋_GB2312" w:eastAsia="仿宋_GB2312" w:hAnsi="宋体"/>
          <w:bCs/>
          <w:sz w:val="32"/>
          <w:szCs w:val="32"/>
        </w:rPr>
      </w:pPr>
      <w:r w:rsidRPr="00651B5B">
        <w:rPr>
          <w:rFonts w:ascii="仿宋_GB2312" w:eastAsia="仿宋_GB2312" w:hAnsi="宋体" w:hint="eastAsia"/>
          <w:bCs/>
          <w:sz w:val="32"/>
          <w:szCs w:val="32"/>
        </w:rPr>
        <w:t>202</w:t>
      </w:r>
      <w:r w:rsidR="008E2C45" w:rsidRPr="00651B5B">
        <w:rPr>
          <w:rFonts w:ascii="仿宋_GB2312" w:eastAsia="仿宋_GB2312" w:hAnsi="宋体" w:hint="eastAsia"/>
          <w:bCs/>
          <w:sz w:val="32"/>
          <w:szCs w:val="32"/>
        </w:rPr>
        <w:t>1</w:t>
      </w:r>
      <w:r w:rsidRPr="00651B5B">
        <w:rPr>
          <w:rFonts w:ascii="仿宋_GB2312" w:eastAsia="仿宋_GB2312" w:hAnsi="宋体" w:hint="eastAsia"/>
          <w:bCs/>
          <w:sz w:val="32"/>
          <w:szCs w:val="32"/>
        </w:rPr>
        <w:t>年项目预算经费</w:t>
      </w:r>
      <w:r w:rsidR="008E2C45" w:rsidRPr="00651B5B">
        <w:rPr>
          <w:rFonts w:ascii="仿宋_GB2312" w:eastAsia="仿宋_GB2312" w:hAnsi="宋体" w:hint="eastAsia"/>
          <w:bCs/>
          <w:sz w:val="32"/>
          <w:szCs w:val="32"/>
        </w:rPr>
        <w:t>2</w:t>
      </w:r>
      <w:r w:rsidR="003C7C01" w:rsidRPr="00651B5B">
        <w:rPr>
          <w:rFonts w:ascii="仿宋_GB2312" w:eastAsia="仿宋_GB2312" w:hAnsi="宋体" w:hint="eastAsia"/>
          <w:bCs/>
          <w:sz w:val="32"/>
          <w:szCs w:val="32"/>
        </w:rPr>
        <w:t>59</w:t>
      </w:r>
      <w:r w:rsidR="008E2C45" w:rsidRPr="00651B5B">
        <w:rPr>
          <w:rFonts w:ascii="仿宋_GB2312" w:eastAsia="仿宋_GB2312" w:hAnsi="宋体" w:hint="eastAsia"/>
          <w:bCs/>
          <w:sz w:val="32"/>
          <w:szCs w:val="32"/>
        </w:rPr>
        <w:t>.35</w:t>
      </w:r>
      <w:r w:rsidRPr="00651B5B">
        <w:rPr>
          <w:rFonts w:ascii="仿宋_GB2312" w:eastAsia="仿宋_GB2312" w:hAnsi="宋体" w:hint="eastAsia"/>
          <w:bCs/>
          <w:sz w:val="32"/>
          <w:szCs w:val="32"/>
        </w:rPr>
        <w:t>万元，资金来源财政拨款。</w:t>
      </w:r>
    </w:p>
    <w:p w:rsidR="006239D9" w:rsidRPr="00651B5B" w:rsidRDefault="008E2C45">
      <w:pPr>
        <w:spacing w:line="550" w:lineRule="exact"/>
        <w:ind w:firstLineChars="200" w:firstLine="640"/>
        <w:rPr>
          <w:rFonts w:ascii="仿宋_GB2312" w:eastAsia="仿宋_GB2312" w:hAnsi="宋体"/>
          <w:bCs/>
          <w:sz w:val="32"/>
          <w:szCs w:val="32"/>
        </w:rPr>
      </w:pPr>
      <w:r w:rsidRPr="00651B5B">
        <w:rPr>
          <w:rFonts w:ascii="仿宋_GB2312" w:eastAsia="仿宋_GB2312" w:hAnsi="宋体" w:hint="eastAsia"/>
          <w:bCs/>
          <w:sz w:val="32"/>
          <w:szCs w:val="32"/>
        </w:rPr>
        <w:t>1</w:t>
      </w:r>
      <w:r w:rsidR="00C2438C" w:rsidRPr="00651B5B">
        <w:rPr>
          <w:rFonts w:ascii="仿宋_GB2312" w:eastAsia="仿宋_GB2312" w:hAnsi="宋体" w:hint="eastAsia"/>
          <w:bCs/>
          <w:sz w:val="32"/>
          <w:szCs w:val="32"/>
        </w:rPr>
        <w:t>、招商引资经费</w:t>
      </w:r>
      <w:r w:rsidRPr="00651B5B">
        <w:rPr>
          <w:rFonts w:ascii="仿宋_GB2312" w:eastAsia="仿宋_GB2312" w:hAnsi="宋体" w:hint="eastAsia"/>
          <w:bCs/>
          <w:sz w:val="32"/>
          <w:szCs w:val="32"/>
        </w:rPr>
        <w:t>141.35</w:t>
      </w:r>
      <w:r w:rsidR="00C2438C" w:rsidRPr="00651B5B">
        <w:rPr>
          <w:rFonts w:ascii="仿宋_GB2312" w:eastAsia="仿宋_GB2312" w:hAnsi="宋体" w:hint="eastAsia"/>
          <w:bCs/>
          <w:sz w:val="32"/>
          <w:szCs w:val="32"/>
        </w:rPr>
        <w:t>万元，该资金用于招商引资日常工作经费。</w:t>
      </w:r>
    </w:p>
    <w:p w:rsidR="006239D9" w:rsidRPr="00651B5B" w:rsidRDefault="008E2C45" w:rsidP="008E2C45">
      <w:pPr>
        <w:spacing w:line="550" w:lineRule="exact"/>
        <w:ind w:firstLineChars="200" w:firstLine="640"/>
        <w:rPr>
          <w:rFonts w:ascii="仿宋_GB2312" w:eastAsia="仿宋_GB2312" w:hAnsi="宋体"/>
          <w:bCs/>
          <w:sz w:val="32"/>
          <w:szCs w:val="32"/>
        </w:rPr>
      </w:pPr>
      <w:r w:rsidRPr="00651B5B">
        <w:rPr>
          <w:rFonts w:ascii="仿宋_GB2312" w:eastAsia="仿宋_GB2312" w:hAnsi="宋体" w:hint="eastAsia"/>
          <w:bCs/>
          <w:sz w:val="32"/>
          <w:szCs w:val="32"/>
        </w:rPr>
        <w:t>2</w:t>
      </w:r>
      <w:r w:rsidR="00C2438C" w:rsidRPr="00651B5B">
        <w:rPr>
          <w:rFonts w:ascii="仿宋_GB2312" w:eastAsia="仿宋_GB2312" w:hAnsi="宋体" w:hint="eastAsia"/>
          <w:bCs/>
          <w:sz w:val="32"/>
          <w:szCs w:val="32"/>
        </w:rPr>
        <w:t>、物管站人员经费</w:t>
      </w:r>
      <w:r w:rsidR="00AA6781" w:rsidRPr="00651B5B">
        <w:rPr>
          <w:rFonts w:ascii="仿宋_GB2312" w:eastAsia="仿宋_GB2312" w:hAnsi="宋体" w:hint="eastAsia"/>
          <w:bCs/>
          <w:sz w:val="32"/>
          <w:szCs w:val="32"/>
        </w:rPr>
        <w:t>45</w:t>
      </w:r>
      <w:r w:rsidR="00C2438C" w:rsidRPr="00651B5B">
        <w:rPr>
          <w:rFonts w:ascii="仿宋_GB2312" w:eastAsia="仿宋_GB2312" w:hAnsi="宋体" w:hint="eastAsia"/>
          <w:bCs/>
          <w:sz w:val="32"/>
          <w:szCs w:val="32"/>
        </w:rPr>
        <w:t>万元。该资金用于物管站人员生活费。</w:t>
      </w:r>
    </w:p>
    <w:p w:rsidR="006239D9" w:rsidRPr="00651B5B" w:rsidRDefault="008E2C45">
      <w:pPr>
        <w:spacing w:line="550" w:lineRule="exact"/>
        <w:ind w:firstLineChars="200" w:firstLine="640"/>
        <w:rPr>
          <w:rFonts w:ascii="仿宋_GB2312" w:eastAsia="仿宋_GB2312" w:hAnsi="宋体"/>
          <w:bCs/>
          <w:sz w:val="32"/>
          <w:szCs w:val="32"/>
        </w:rPr>
      </w:pPr>
      <w:r w:rsidRPr="00651B5B">
        <w:rPr>
          <w:rFonts w:ascii="仿宋_GB2312" w:eastAsia="仿宋_GB2312" w:hAnsi="宋体" w:hint="eastAsia"/>
          <w:bCs/>
          <w:sz w:val="32"/>
          <w:szCs w:val="32"/>
        </w:rPr>
        <w:t>3</w:t>
      </w:r>
      <w:r w:rsidR="00C2438C" w:rsidRPr="00651B5B">
        <w:rPr>
          <w:rFonts w:ascii="仿宋_GB2312" w:eastAsia="仿宋_GB2312" w:hAnsi="宋体" w:hint="eastAsia"/>
          <w:bCs/>
          <w:sz w:val="32"/>
          <w:szCs w:val="32"/>
        </w:rPr>
        <w:t>、</w:t>
      </w:r>
      <w:r w:rsidR="001D5731" w:rsidRPr="00651B5B">
        <w:rPr>
          <w:rFonts w:ascii="仿宋_GB2312" w:eastAsia="仿宋_GB2312" w:hAnsi="宋体" w:hint="eastAsia"/>
          <w:bCs/>
          <w:sz w:val="32"/>
          <w:szCs w:val="32"/>
        </w:rPr>
        <w:t xml:space="preserve"> </w:t>
      </w:r>
      <w:r w:rsidR="00C2438C" w:rsidRPr="00651B5B">
        <w:rPr>
          <w:rFonts w:ascii="仿宋_GB2312" w:eastAsia="仿宋_GB2312" w:hAnsi="宋体" w:hint="eastAsia"/>
          <w:bCs/>
          <w:sz w:val="32"/>
          <w:szCs w:val="32"/>
        </w:rPr>
        <w:t>维稳资金</w:t>
      </w:r>
      <w:r w:rsidRPr="00651B5B">
        <w:rPr>
          <w:rFonts w:ascii="仿宋_GB2312" w:eastAsia="仿宋_GB2312" w:hAnsi="宋体" w:hint="eastAsia"/>
          <w:bCs/>
          <w:sz w:val="32"/>
          <w:szCs w:val="32"/>
        </w:rPr>
        <w:t>15</w:t>
      </w:r>
      <w:r w:rsidR="00C2438C" w:rsidRPr="00651B5B">
        <w:rPr>
          <w:rFonts w:ascii="仿宋_GB2312" w:eastAsia="仿宋_GB2312" w:hAnsi="宋体" w:hint="eastAsia"/>
          <w:bCs/>
          <w:sz w:val="32"/>
          <w:szCs w:val="32"/>
        </w:rPr>
        <w:t>万元。该资金用于信访接访问题及企业的维定。</w:t>
      </w:r>
    </w:p>
    <w:p w:rsidR="006239D9" w:rsidRDefault="008E2C45">
      <w:pPr>
        <w:spacing w:line="550" w:lineRule="exact"/>
        <w:ind w:firstLineChars="200" w:firstLine="640"/>
        <w:rPr>
          <w:rFonts w:ascii="仿宋_GB2312" w:eastAsia="仿宋_GB2312" w:hAnsi="宋体"/>
          <w:bCs/>
          <w:sz w:val="32"/>
          <w:szCs w:val="32"/>
        </w:rPr>
      </w:pPr>
      <w:r w:rsidRPr="00651B5B">
        <w:rPr>
          <w:rFonts w:ascii="仿宋_GB2312" w:eastAsia="仿宋_GB2312" w:hAnsi="宋体" w:hint="eastAsia"/>
          <w:bCs/>
          <w:sz w:val="32"/>
          <w:szCs w:val="32"/>
        </w:rPr>
        <w:t>4</w:t>
      </w:r>
      <w:r w:rsidR="00C2438C" w:rsidRPr="00651B5B">
        <w:rPr>
          <w:rFonts w:ascii="仿宋_GB2312" w:eastAsia="仿宋_GB2312" w:hAnsi="宋体" w:hint="eastAsia"/>
          <w:bCs/>
          <w:sz w:val="32"/>
          <w:szCs w:val="32"/>
        </w:rPr>
        <w:t>、</w:t>
      </w:r>
      <w:r w:rsidRPr="00651B5B">
        <w:rPr>
          <w:rFonts w:ascii="仿宋_GB2312" w:eastAsia="仿宋_GB2312" w:hAnsi="宋体" w:hint="eastAsia"/>
          <w:bCs/>
          <w:sz w:val="32"/>
          <w:szCs w:val="32"/>
        </w:rPr>
        <w:t>集贸</w:t>
      </w:r>
      <w:r w:rsidR="00C2438C" w:rsidRPr="00651B5B">
        <w:rPr>
          <w:rFonts w:ascii="仿宋_GB2312" w:eastAsia="仿宋_GB2312" w:hAnsi="宋体" w:hint="eastAsia"/>
          <w:bCs/>
          <w:sz w:val="32"/>
          <w:szCs w:val="32"/>
        </w:rPr>
        <w:t>市场管理经费</w:t>
      </w:r>
      <w:r w:rsidRPr="00651B5B">
        <w:rPr>
          <w:rFonts w:ascii="仿宋_GB2312" w:eastAsia="仿宋_GB2312" w:hAnsi="宋体" w:hint="eastAsia"/>
          <w:bCs/>
          <w:sz w:val="32"/>
          <w:szCs w:val="32"/>
        </w:rPr>
        <w:t>15</w:t>
      </w:r>
      <w:r w:rsidR="00C2438C" w:rsidRPr="00651B5B">
        <w:rPr>
          <w:rFonts w:ascii="仿宋_GB2312" w:eastAsia="仿宋_GB2312" w:hAnsi="宋体" w:hint="eastAsia"/>
          <w:bCs/>
          <w:sz w:val="32"/>
          <w:szCs w:val="32"/>
        </w:rPr>
        <w:t>万元。依据</w:t>
      </w:r>
      <w:r w:rsidR="00C2438C">
        <w:rPr>
          <w:rFonts w:ascii="仿宋_GB2312" w:eastAsia="仿宋_GB2312" w:hAnsi="宋体" w:hint="eastAsia"/>
          <w:bCs/>
          <w:sz w:val="32"/>
          <w:szCs w:val="32"/>
        </w:rPr>
        <w:t>《关于印发西湖区农贸市场管理考核工作方案（试行）》西府办发[2014]48号，该资金用于农贸市场考核经费。</w:t>
      </w:r>
    </w:p>
    <w:p w:rsidR="001D5731" w:rsidRPr="00651B5B" w:rsidRDefault="001D5731" w:rsidP="001D5731">
      <w:pPr>
        <w:spacing w:line="550" w:lineRule="exact"/>
        <w:ind w:left="480" w:firstLineChars="50" w:firstLine="160"/>
        <w:rPr>
          <w:rFonts w:ascii="仿宋_GB2312" w:eastAsia="仿宋_GB2312" w:hAnsi="宋体"/>
          <w:bCs/>
          <w:sz w:val="32"/>
          <w:szCs w:val="32"/>
        </w:rPr>
      </w:pPr>
      <w:r w:rsidRPr="00651B5B">
        <w:rPr>
          <w:rFonts w:ascii="仿宋_GB2312" w:eastAsia="仿宋_GB2312" w:hAnsi="宋体" w:hint="eastAsia"/>
          <w:bCs/>
          <w:sz w:val="32"/>
          <w:szCs w:val="32"/>
        </w:rPr>
        <w:t>5、成品油市场集中整治经费13万元，该资金用于</w:t>
      </w:r>
      <w:r w:rsidR="007A6A32" w:rsidRPr="00651B5B">
        <w:rPr>
          <w:rFonts w:ascii="仿宋_GB2312" w:eastAsia="仿宋_GB2312" w:hAnsi="宋体" w:hint="eastAsia"/>
          <w:bCs/>
          <w:sz w:val="32"/>
          <w:szCs w:val="32"/>
        </w:rPr>
        <w:t>成品油市场日常经费。</w:t>
      </w:r>
    </w:p>
    <w:p w:rsidR="00182016" w:rsidRPr="00651B5B" w:rsidRDefault="00182016" w:rsidP="00182016">
      <w:pPr>
        <w:spacing w:line="550" w:lineRule="exact"/>
        <w:ind w:left="480" w:firstLineChars="50" w:firstLine="160"/>
        <w:rPr>
          <w:rFonts w:ascii="仿宋_GB2312" w:eastAsia="仿宋_GB2312" w:hAnsi="宋体"/>
          <w:bCs/>
          <w:sz w:val="32"/>
          <w:szCs w:val="32"/>
        </w:rPr>
      </w:pPr>
      <w:r w:rsidRPr="00651B5B">
        <w:rPr>
          <w:rFonts w:ascii="仿宋_GB2312" w:eastAsia="仿宋_GB2312" w:hAnsi="宋体" w:hint="eastAsia"/>
          <w:bCs/>
          <w:sz w:val="32"/>
          <w:szCs w:val="32"/>
        </w:rPr>
        <w:t>6.商贸业务经费30万元。激发商贸消费潜力，促进商贸消费升级服务。提升夜间经济消费街区、开展各种消费促进活动.</w:t>
      </w:r>
    </w:p>
    <w:p w:rsidR="006239D9" w:rsidRDefault="00C2438C">
      <w:pPr>
        <w:spacing w:line="550" w:lineRule="exact"/>
        <w:ind w:left="480"/>
        <w:rPr>
          <w:rFonts w:ascii="仿宋_GB2312" w:eastAsia="仿宋_GB2312"/>
          <w:b/>
          <w:sz w:val="32"/>
          <w:szCs w:val="32"/>
        </w:rPr>
      </w:pPr>
      <w:r>
        <w:rPr>
          <w:rFonts w:ascii="仿宋_GB2312" w:eastAsia="仿宋_GB2312" w:hint="eastAsia"/>
          <w:b/>
          <w:sz w:val="32"/>
          <w:szCs w:val="32"/>
        </w:rPr>
        <w:t>（五）财政拨款结余说明</w:t>
      </w:r>
    </w:p>
    <w:p w:rsidR="006239D9" w:rsidRDefault="00C2438C">
      <w:pPr>
        <w:spacing w:line="550" w:lineRule="exact"/>
        <w:ind w:firstLine="600"/>
        <w:rPr>
          <w:rFonts w:ascii="仿宋_GB2312" w:eastAsia="仿宋_GB2312"/>
          <w:bCs/>
          <w:sz w:val="32"/>
          <w:szCs w:val="32"/>
        </w:rPr>
      </w:pPr>
      <w:r>
        <w:rPr>
          <w:rFonts w:ascii="仿宋_GB2312" w:eastAsia="仿宋_GB2312" w:hAnsi="宋体" w:hint="eastAsia"/>
          <w:bCs/>
          <w:sz w:val="32"/>
          <w:szCs w:val="32"/>
        </w:rPr>
        <w:t>上年结余</w:t>
      </w:r>
      <w:r w:rsidR="007A6A32">
        <w:rPr>
          <w:rFonts w:ascii="仿宋_GB2312" w:eastAsia="仿宋_GB2312" w:hAnsi="宋体" w:hint="eastAsia"/>
          <w:bCs/>
          <w:sz w:val="32"/>
          <w:szCs w:val="32"/>
        </w:rPr>
        <w:t>218</w:t>
      </w:r>
      <w:r>
        <w:rPr>
          <w:rFonts w:ascii="仿宋_GB2312" w:eastAsia="仿宋_GB2312" w:hAnsi="宋体" w:hint="eastAsia"/>
          <w:bCs/>
          <w:sz w:val="32"/>
          <w:szCs w:val="32"/>
        </w:rPr>
        <w:t>万元，其中：</w:t>
      </w:r>
      <w:r w:rsidR="007A6A32">
        <w:rPr>
          <w:rFonts w:ascii="仿宋_GB2312" w:eastAsia="仿宋_GB2312" w:hAnsi="宋体" w:hint="eastAsia"/>
          <w:bCs/>
          <w:sz w:val="32"/>
          <w:szCs w:val="32"/>
        </w:rPr>
        <w:t>2020年省级商务发展专项资金（电商发展和组织开展汽车展览展销活动）14万元，2016-2017新增市</w:t>
      </w:r>
      <w:r w:rsidR="007A6A32">
        <w:rPr>
          <w:rFonts w:ascii="仿宋_GB2312" w:eastAsia="仿宋_GB2312" w:hAnsi="宋体" w:hint="eastAsia"/>
          <w:bCs/>
          <w:sz w:val="32"/>
          <w:szCs w:val="32"/>
        </w:rPr>
        <w:lastRenderedPageBreak/>
        <w:t>级社消奖励18万元，2017新增省级社消奖励48万元，2020年市级商务发展专项资金（夜间经济考核补助）40万元，夜间经济发展资金80万元，2020年市级商务发展专项“一事一议</w:t>
      </w:r>
      <w:r w:rsidR="007A6A32">
        <w:rPr>
          <w:rFonts w:ascii="仿宋_GB2312" w:eastAsia="仿宋_GB2312" w:hAnsi="宋体"/>
          <w:bCs/>
          <w:sz w:val="32"/>
          <w:szCs w:val="32"/>
        </w:rPr>
        <w:t>”</w:t>
      </w:r>
      <w:r w:rsidR="007A6A32">
        <w:rPr>
          <w:rFonts w:ascii="仿宋_GB2312" w:eastAsia="仿宋_GB2312" w:hAnsi="宋体" w:hint="eastAsia"/>
          <w:bCs/>
          <w:sz w:val="32"/>
          <w:szCs w:val="32"/>
        </w:rPr>
        <w:t>资金的通知15.42万元，南昌瓦罐汤</w:t>
      </w:r>
      <w:r w:rsidR="00545A55">
        <w:rPr>
          <w:rFonts w:ascii="仿宋_GB2312" w:eastAsia="仿宋_GB2312" w:hAnsi="宋体" w:hint="eastAsia"/>
          <w:bCs/>
          <w:sz w:val="32"/>
          <w:szCs w:val="32"/>
        </w:rPr>
        <w:t>品牌发展资金2.58万元。</w:t>
      </w:r>
    </w:p>
    <w:p w:rsidR="006239D9" w:rsidRDefault="00C2438C">
      <w:pPr>
        <w:spacing w:line="550" w:lineRule="exact"/>
        <w:ind w:left="480"/>
        <w:rPr>
          <w:rFonts w:ascii="仿宋_GB2312" w:eastAsia="仿宋_GB2312"/>
          <w:b/>
          <w:sz w:val="32"/>
          <w:szCs w:val="32"/>
        </w:rPr>
      </w:pPr>
      <w:r>
        <w:rPr>
          <w:rFonts w:ascii="仿宋_GB2312" w:eastAsia="仿宋_GB2312" w:hint="eastAsia"/>
          <w:b/>
          <w:sz w:val="32"/>
          <w:szCs w:val="32"/>
        </w:rPr>
        <w:t>（六）政府采购预算说明</w:t>
      </w:r>
    </w:p>
    <w:p w:rsidR="006239D9" w:rsidRDefault="00C2438C">
      <w:pPr>
        <w:spacing w:line="550" w:lineRule="exact"/>
        <w:ind w:firstLineChars="200" w:firstLine="640"/>
        <w:rPr>
          <w:rFonts w:ascii="仿宋_GB2312" w:eastAsia="仿宋_GB2312"/>
          <w:sz w:val="32"/>
          <w:szCs w:val="32"/>
        </w:rPr>
      </w:pPr>
      <w:r>
        <w:rPr>
          <w:rFonts w:ascii="仿宋_GB2312" w:eastAsia="仿宋_GB2312" w:hint="eastAsia"/>
          <w:sz w:val="32"/>
          <w:szCs w:val="32"/>
        </w:rPr>
        <w:t>要求按政府采购目录对总规模、增减变化、财政拨款安排的情况进行说明。格式如下：</w:t>
      </w:r>
    </w:p>
    <w:p w:rsidR="006239D9" w:rsidRDefault="00C2438C">
      <w:pPr>
        <w:spacing w:line="550" w:lineRule="exact"/>
        <w:ind w:firstLineChars="225" w:firstLine="720"/>
        <w:rPr>
          <w:rFonts w:ascii="仿宋_GB2312" w:eastAsia="仿宋_GB2312"/>
          <w:sz w:val="32"/>
          <w:szCs w:val="32"/>
          <w:u w:val="single"/>
        </w:rPr>
      </w:pPr>
      <w:r>
        <w:rPr>
          <w:rFonts w:ascii="仿宋_GB2312" w:eastAsia="仿宋_GB2312" w:hint="eastAsia"/>
          <w:sz w:val="32"/>
          <w:szCs w:val="32"/>
        </w:rPr>
        <w:t>202</w:t>
      </w:r>
      <w:r w:rsidR="00545A55">
        <w:rPr>
          <w:rFonts w:ascii="仿宋_GB2312" w:eastAsia="仿宋_GB2312" w:hint="eastAsia"/>
          <w:sz w:val="32"/>
          <w:szCs w:val="32"/>
        </w:rPr>
        <w:t>1</w:t>
      </w:r>
      <w:r>
        <w:rPr>
          <w:rFonts w:ascii="仿宋_GB2312" w:eastAsia="仿宋_GB2312" w:hint="eastAsia"/>
          <w:sz w:val="32"/>
          <w:szCs w:val="32"/>
        </w:rPr>
        <w:t>年政府采购预算</w:t>
      </w:r>
      <w:r w:rsidR="00545A55">
        <w:rPr>
          <w:rFonts w:ascii="仿宋_GB2312" w:eastAsia="仿宋_GB2312" w:hint="eastAsia"/>
          <w:sz w:val="32"/>
          <w:szCs w:val="32"/>
        </w:rPr>
        <w:t>15</w:t>
      </w:r>
      <w:r>
        <w:rPr>
          <w:rFonts w:ascii="仿宋_GB2312" w:eastAsia="仿宋_GB2312" w:hint="eastAsia"/>
          <w:sz w:val="32"/>
          <w:szCs w:val="32"/>
        </w:rPr>
        <w:t>万元，比</w:t>
      </w:r>
      <w:r>
        <w:rPr>
          <w:rFonts w:ascii="仿宋_GB2312" w:eastAsia="仿宋_GB2312" w:hint="eastAsia"/>
          <w:b/>
          <w:sz w:val="32"/>
          <w:szCs w:val="32"/>
        </w:rPr>
        <w:t>2</w:t>
      </w:r>
      <w:r>
        <w:rPr>
          <w:rFonts w:ascii="仿宋_GB2312" w:eastAsia="仿宋_GB2312" w:hint="eastAsia"/>
          <w:sz w:val="32"/>
          <w:szCs w:val="32"/>
        </w:rPr>
        <w:t>0</w:t>
      </w:r>
      <w:r w:rsidR="00545A55">
        <w:rPr>
          <w:rFonts w:ascii="仿宋_GB2312" w:eastAsia="仿宋_GB2312" w:hint="eastAsia"/>
          <w:sz w:val="32"/>
          <w:szCs w:val="32"/>
        </w:rPr>
        <w:t>20</w:t>
      </w:r>
      <w:r>
        <w:rPr>
          <w:rFonts w:ascii="仿宋_GB2312" w:eastAsia="仿宋_GB2312" w:hint="eastAsia"/>
          <w:sz w:val="32"/>
          <w:szCs w:val="32"/>
        </w:rPr>
        <w:t>年预算减少</w:t>
      </w:r>
      <w:r w:rsidR="00545A55">
        <w:rPr>
          <w:rFonts w:ascii="仿宋_GB2312" w:eastAsia="仿宋_GB2312" w:hint="eastAsia"/>
          <w:sz w:val="32"/>
          <w:szCs w:val="32"/>
        </w:rPr>
        <w:t>65</w:t>
      </w:r>
      <w:r>
        <w:rPr>
          <w:rFonts w:ascii="仿宋_GB2312" w:eastAsia="仿宋_GB2312" w:hint="eastAsia"/>
          <w:sz w:val="32"/>
          <w:szCs w:val="32"/>
        </w:rPr>
        <w:t>万元，下降5%；采购主要类别为：办公家具、印刷品、广告服务、办公设备、办公用品、法律服务等。</w:t>
      </w:r>
    </w:p>
    <w:p w:rsidR="006239D9" w:rsidRDefault="00C2438C">
      <w:pPr>
        <w:spacing w:line="550" w:lineRule="exact"/>
        <w:ind w:firstLineChars="150" w:firstLine="482"/>
        <w:rPr>
          <w:rFonts w:ascii="仿宋_GB2312" w:eastAsia="仿宋_GB2312"/>
          <w:b/>
          <w:sz w:val="32"/>
          <w:szCs w:val="32"/>
        </w:rPr>
      </w:pPr>
      <w:r>
        <w:rPr>
          <w:rFonts w:ascii="仿宋_GB2312" w:eastAsia="仿宋_GB2312" w:hint="eastAsia"/>
          <w:b/>
          <w:sz w:val="32"/>
          <w:szCs w:val="32"/>
        </w:rPr>
        <w:t>（七）</w:t>
      </w:r>
      <w:bookmarkStart w:id="0" w:name="OLE_LINK4"/>
      <w:r>
        <w:rPr>
          <w:rFonts w:ascii="仿宋_GB2312" w:eastAsia="仿宋_GB2312" w:hint="eastAsia"/>
          <w:b/>
          <w:sz w:val="32"/>
          <w:szCs w:val="32"/>
        </w:rPr>
        <w:t>机关运行经费</w:t>
      </w:r>
      <w:bookmarkEnd w:id="0"/>
      <w:r>
        <w:rPr>
          <w:rFonts w:ascii="仿宋_GB2312" w:eastAsia="仿宋_GB2312" w:hint="eastAsia"/>
          <w:b/>
          <w:sz w:val="32"/>
          <w:szCs w:val="32"/>
        </w:rPr>
        <w:t>等重要情况说明</w:t>
      </w:r>
    </w:p>
    <w:p w:rsidR="006239D9" w:rsidRDefault="00C2438C">
      <w:pPr>
        <w:spacing w:line="550" w:lineRule="exact"/>
        <w:ind w:firstLineChars="150" w:firstLine="480"/>
        <w:rPr>
          <w:rFonts w:ascii="仿宋_GB2312" w:eastAsia="仿宋_GB2312"/>
          <w:b/>
          <w:sz w:val="32"/>
          <w:szCs w:val="32"/>
        </w:rPr>
      </w:pPr>
      <w:r>
        <w:rPr>
          <w:rFonts w:ascii="仿宋_GB2312" w:eastAsia="仿宋_GB2312" w:hint="eastAsia"/>
          <w:sz w:val="32"/>
          <w:szCs w:val="32"/>
        </w:rPr>
        <w:t>202</w:t>
      </w:r>
      <w:r w:rsidR="00545A55">
        <w:rPr>
          <w:rFonts w:ascii="仿宋_GB2312" w:eastAsia="仿宋_GB2312" w:hint="eastAsia"/>
          <w:sz w:val="32"/>
          <w:szCs w:val="32"/>
        </w:rPr>
        <w:t>1</w:t>
      </w:r>
      <w:r>
        <w:rPr>
          <w:rFonts w:ascii="仿宋_GB2312" w:eastAsia="仿宋_GB2312" w:hint="eastAsia"/>
          <w:sz w:val="32"/>
          <w:szCs w:val="32"/>
        </w:rPr>
        <w:t>年本部门机关运行经费为</w:t>
      </w:r>
      <w:r w:rsidR="009F6F5E">
        <w:rPr>
          <w:rFonts w:ascii="仿宋_GB2312" w:eastAsia="仿宋_GB2312" w:hint="eastAsia"/>
          <w:sz w:val="32"/>
          <w:szCs w:val="32"/>
        </w:rPr>
        <w:t>19.65</w:t>
      </w:r>
      <w:r>
        <w:rPr>
          <w:rFonts w:ascii="仿宋_GB2312" w:eastAsia="仿宋_GB2312" w:hint="eastAsia"/>
          <w:sz w:val="32"/>
          <w:szCs w:val="32"/>
        </w:rPr>
        <w:t>万元，较上年减少</w:t>
      </w:r>
      <w:r w:rsidR="009F6F5E">
        <w:rPr>
          <w:rFonts w:ascii="仿宋_GB2312" w:eastAsia="仿宋_GB2312" w:hint="eastAsia"/>
          <w:sz w:val="32"/>
          <w:szCs w:val="32"/>
        </w:rPr>
        <w:t>33.11</w:t>
      </w:r>
      <w:r>
        <w:rPr>
          <w:rFonts w:ascii="仿宋_GB2312" w:eastAsia="仿宋_GB2312" w:hint="eastAsia"/>
          <w:sz w:val="32"/>
          <w:szCs w:val="32"/>
        </w:rPr>
        <w:t>万元，下降</w:t>
      </w:r>
      <w:r w:rsidR="009F6F5E">
        <w:rPr>
          <w:rFonts w:ascii="仿宋_GB2312" w:eastAsia="仿宋_GB2312" w:hint="eastAsia"/>
          <w:sz w:val="32"/>
          <w:szCs w:val="32"/>
        </w:rPr>
        <w:t>63</w:t>
      </w:r>
      <w:r>
        <w:rPr>
          <w:rFonts w:ascii="仿宋_GB2312" w:eastAsia="仿宋_GB2312" w:hint="eastAsia"/>
          <w:sz w:val="32"/>
          <w:szCs w:val="32"/>
        </w:rPr>
        <w:t>%，减少的原因主要是费用缩减。</w:t>
      </w:r>
    </w:p>
    <w:p w:rsidR="006239D9" w:rsidRDefault="00C2438C">
      <w:pPr>
        <w:spacing w:line="550" w:lineRule="exact"/>
        <w:ind w:firstLineChars="150" w:firstLine="482"/>
        <w:rPr>
          <w:rFonts w:ascii="仿宋_GB2312" w:eastAsia="仿宋_GB2312"/>
          <w:b/>
          <w:sz w:val="32"/>
          <w:szCs w:val="32"/>
        </w:rPr>
      </w:pPr>
      <w:r>
        <w:rPr>
          <w:rFonts w:ascii="仿宋_GB2312" w:eastAsia="仿宋_GB2312" w:hint="eastAsia"/>
          <w:b/>
          <w:sz w:val="32"/>
          <w:szCs w:val="32"/>
        </w:rPr>
        <w:t>（八）国有资产占有使用情况</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截至20</w:t>
      </w:r>
      <w:r w:rsidR="00545A55">
        <w:rPr>
          <w:rFonts w:ascii="仿宋_GB2312" w:eastAsia="仿宋_GB2312" w:hint="eastAsia"/>
          <w:sz w:val="32"/>
          <w:szCs w:val="32"/>
        </w:rPr>
        <w:t>20</w:t>
      </w:r>
      <w:r>
        <w:rPr>
          <w:rFonts w:ascii="仿宋_GB2312" w:eastAsia="仿宋_GB2312" w:hint="eastAsia"/>
          <w:sz w:val="32"/>
          <w:szCs w:val="32"/>
        </w:rPr>
        <w:t>年12月31日，部门共有车辆0辆，其中，一般公务用车0辆，执法执勤用车0辆。</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202</w:t>
      </w:r>
      <w:r w:rsidR="00545A55">
        <w:rPr>
          <w:rFonts w:ascii="仿宋_GB2312" w:eastAsia="仿宋_GB2312" w:hint="eastAsia"/>
          <w:sz w:val="32"/>
          <w:szCs w:val="32"/>
        </w:rPr>
        <w:t>1</w:t>
      </w:r>
      <w:r>
        <w:rPr>
          <w:rFonts w:ascii="仿宋_GB2312" w:eastAsia="仿宋_GB2312" w:hint="eastAsia"/>
          <w:sz w:val="32"/>
          <w:szCs w:val="32"/>
        </w:rPr>
        <w:t>年部门预算安排购置车辆0辆。</w:t>
      </w:r>
    </w:p>
    <w:p w:rsidR="00182016" w:rsidRDefault="00C2438C">
      <w:pPr>
        <w:widowControl/>
        <w:numPr>
          <w:ilvl w:val="0"/>
          <w:numId w:val="2"/>
        </w:numPr>
        <w:spacing w:line="550" w:lineRule="exact"/>
        <w:ind w:firstLineChars="150" w:firstLine="482"/>
        <w:jc w:val="left"/>
        <w:rPr>
          <w:rFonts w:ascii="仿宋_GB2312" w:eastAsia="仿宋_GB2312"/>
          <w:sz w:val="32"/>
          <w:szCs w:val="32"/>
        </w:rPr>
      </w:pPr>
      <w:r>
        <w:rPr>
          <w:rFonts w:ascii="仿宋_GB2312" w:eastAsia="仿宋_GB2312" w:hint="eastAsia"/>
          <w:b/>
          <w:sz w:val="32"/>
          <w:szCs w:val="32"/>
        </w:rPr>
        <w:t>绩效目标设置情况</w:t>
      </w:r>
      <w:r>
        <w:rPr>
          <w:rFonts w:ascii="仿宋_GB2312" w:eastAsia="仿宋_GB2312" w:hint="eastAsia"/>
          <w:sz w:val="32"/>
          <w:szCs w:val="32"/>
        </w:rPr>
        <w:t xml:space="preserve"> </w:t>
      </w:r>
    </w:p>
    <w:p w:rsidR="00182016" w:rsidRPr="00651B5B" w:rsidRDefault="00C2438C" w:rsidP="00651B5B">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 xml:space="preserve">  </w:t>
      </w:r>
      <w:r w:rsidR="00182016" w:rsidRPr="00651B5B">
        <w:rPr>
          <w:rFonts w:ascii="仿宋_GB2312" w:eastAsia="仿宋_GB2312" w:hint="eastAsia"/>
          <w:sz w:val="32"/>
          <w:szCs w:val="32"/>
        </w:rPr>
        <w:t>招商引资经费</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力争引进国内外500强、上市公司、央企投资建设项目等来我区投资，带动税收，提升我区经济环境，促进我区经济发展。</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《2021年全市开发型经济工作要点》（洪开放办字【2021】3号）《关于下达2021年全市开放型经济有关目标任务的通知》（洪开放办字【2021】5号）</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西湖区商务局</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开展小分队外出招商，接待来访客商，参加省市招商引资活动，自主办会，举行推介会，印发招商资料，完成市里下达的项目引进任务。</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 xml:space="preserve"> 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招商引资经费141.35</w:t>
      </w:r>
      <w:r w:rsidR="005B4B32" w:rsidRPr="00651B5B">
        <w:rPr>
          <w:rFonts w:ascii="仿宋_GB2312" w:eastAsia="仿宋_GB2312" w:hint="eastAsia"/>
          <w:sz w:val="32"/>
          <w:szCs w:val="32"/>
        </w:rPr>
        <w:t>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当年引进项目数</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&gt;=40个</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项目完成质量(%)</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省、市级各类招商引资活动参与率（%）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w:t>
            </w:r>
            <w:r w:rsidRPr="00651B5B">
              <w:rPr>
                <w:rFonts w:ascii="仿宋_GB2312" w:eastAsia="仿宋_GB2312" w:hint="eastAsia"/>
                <w:sz w:val="32"/>
                <w:szCs w:val="32"/>
              </w:rPr>
              <w:lastRenderedPageBreak/>
              <w:t>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差旅、接待等支出</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w:t>
            </w:r>
            <w:r w:rsidRPr="00651B5B">
              <w:rPr>
                <w:rFonts w:ascii="仿宋_GB2312" w:eastAsia="仿宋_GB2312" w:hint="eastAsia"/>
                <w:sz w:val="32"/>
                <w:szCs w:val="32"/>
              </w:rPr>
              <w:lastRenderedPageBreak/>
              <w:t>141.35万元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0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当年引进项目立项投资额</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&gt;=180亿元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提升我区经济环境，促进我区经济发展。</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积极对接服务企业，协助办理工商注册等手续。</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商贸业务工作经费</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激发商贸消费潜力，促进商贸消费升级服务。提升一批夜间经济消费街区、开展各种消费促进活动、搭建供需对接平台，引导跨领域、多业态融合的新发展模式，释放消费潜能，推动我区社会经济健康发展。</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《西湖区进一步激发商贸潜力促进商贸消费升级三年行实施意见（2019-2021年）》（西府办发【2019】19号）</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西湖区商务局</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提升一批夜间经济消费街区、开展各种消费促进活动、搭建供需对接平台，引导跨领域、多业态融合的新发展模式，释放消费潜能，推动我区社会经济健康发展。</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 xml:space="preserve"> 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商贸业务工作经费30万元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举办消费促进活动场次（次）</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&gt;=6</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项目计划完成质量（%）</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w:t>
            </w:r>
            <w:r w:rsidRPr="00651B5B">
              <w:rPr>
                <w:rFonts w:ascii="仿宋_GB2312" w:eastAsia="仿宋_GB2312" w:hint="eastAsia"/>
                <w:sz w:val="32"/>
                <w:szCs w:val="32"/>
              </w:rPr>
              <w:lastRenderedPageBreak/>
              <w:t>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消费促进活动举办的成</w:t>
            </w:r>
            <w:r w:rsidRPr="00651B5B">
              <w:rPr>
                <w:rFonts w:ascii="仿宋_GB2312" w:eastAsia="仿宋_GB2312" w:hint="eastAsia"/>
                <w:sz w:val="32"/>
                <w:szCs w:val="32"/>
              </w:rPr>
              <w:lastRenderedPageBreak/>
              <w:t>功率（%）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lastRenderedPageBreak/>
              <w:t>=</w:t>
            </w:r>
            <w:r w:rsidRPr="00651B5B">
              <w:rPr>
                <w:rFonts w:ascii="仿宋_GB2312" w:eastAsia="仿宋_GB2312"/>
                <w:sz w:val="32"/>
                <w:szCs w:val="32"/>
              </w:rPr>
              <w:lastRenderedPageBreak/>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活动支出</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=30万元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0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社会消费品零售总额增长率（%）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&gt;=10%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提升我区经济环境，促进我区经济发展</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商贸业满意度（%）</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农贸市场环境卫生日常管理工作考核奖励</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通过完善工作机制、抓好奖惩落实、强化属地管理等管理措施，提升农贸市场环境卫生管理工作，达到长效化、常态化、标准化管理水平。</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《关于印发西湖区农贸市场管理考核工作方案的通知》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西湖区商务局</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指导监督集贸市场创建工作，整治和规范农贸市场秩序</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农贸市场环境卫生日常管理工作考核奖励经费15万元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指导监督集贸市场工作完成（个）</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=15个</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创建工作落实率（%）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当年完成</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=1年</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w:t>
            </w:r>
            <w:r w:rsidRPr="00651B5B">
              <w:rPr>
                <w:rFonts w:ascii="仿宋_GB2312" w:eastAsia="仿宋_GB2312" w:hint="eastAsia"/>
                <w:sz w:val="32"/>
                <w:szCs w:val="32"/>
              </w:rPr>
              <w:lastRenderedPageBreak/>
              <w:t>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集贸市场工作经费</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w:t>
            </w:r>
            <w:r w:rsidRPr="00651B5B">
              <w:rPr>
                <w:rFonts w:ascii="仿宋_GB2312" w:eastAsia="仿宋_GB2312" w:hint="eastAsia"/>
                <w:sz w:val="32"/>
                <w:szCs w:val="32"/>
              </w:rPr>
              <w:lastRenderedPageBreak/>
              <w:t>15万元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0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市场解决再就业效益提高（%）</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整治和规范农贸市场秩序</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社会公众满意度（%）</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成品油集中整治专项资金</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依法查处取缔无证无照加油站点，使成品油经营者违法案件降低率，净化成品油市场。</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依据西府办发〔2020〕68号：南昌市西湖区成品油市场集中专项整治工作方案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西湖区商务局</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在区委区政府的领导下，按照“源头治理、系统治理、依法治理、综合治理”的原则，采取“集中行动，分类打击，标本兼治”的方法，充分发挥各有关部门的职能作用，全面清理整治非法经营成品油行为。</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成品油集中整治专项资金13万元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依法查处取缔无证无照加油站点（个）</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=6个</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接到举报及时处理率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年内完成</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=1年</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w:t>
            </w:r>
            <w:r w:rsidRPr="00651B5B">
              <w:rPr>
                <w:rFonts w:ascii="仿宋_GB2312" w:eastAsia="仿宋_GB2312" w:hint="eastAsia"/>
                <w:sz w:val="32"/>
                <w:szCs w:val="32"/>
              </w:rPr>
              <w:lastRenderedPageBreak/>
              <w:t>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成品油专项整治经费</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w:t>
            </w:r>
            <w:r w:rsidRPr="00651B5B">
              <w:rPr>
                <w:rFonts w:ascii="仿宋_GB2312" w:eastAsia="仿宋_GB2312" w:hint="eastAsia"/>
                <w:sz w:val="32"/>
                <w:szCs w:val="32"/>
              </w:rPr>
              <w:lastRenderedPageBreak/>
              <w:t>13万元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0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成品油经营者违法案件降低率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&gt;=90%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可持续净化成品油市场</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社会公众满意度（%）</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物管站生活费</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保证物管站待岗职工基本生活，维护单位稳定</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洪信访发字【2005】62号2021预算控制数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南昌市西湖区招商服务中心</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按时发放物管站待岗职工生活费，保障物管站待岗职工基本生活。</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物管站生活费45万元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生活费补助人数(人)</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=51个</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生活费发放准确率（%）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生活费发放及时率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物业站生活费</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=45万元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8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单位平稳运行率（%）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70"/>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物业站工作正常运行</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rPr>
          <w:trHeight w:val="57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生活费补助对象满意率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维稳经费</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1）项目概述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做好群众的来信来访，积极解决来信来访中群众反映的问题，杜绝矛盾恶化，从而达到社会和和谐稳定的目的。提早发现问题，解决问题，化解矛盾。</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2）立项依据</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西办子【2019】62号2021预算控制数</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3）实施主体</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西湖区商务局</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4）实施方案</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解决办理特困企业职工医保及社保，以及信访问题。</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5）实施周期</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lastRenderedPageBreak/>
        <w:t>2021年1月1日-2021年12月31日</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6</w:t>
      </w:r>
      <w:r w:rsidRPr="00651B5B">
        <w:rPr>
          <w:rFonts w:ascii="仿宋_GB2312" w:eastAsia="仿宋_GB2312" w:hint="eastAsia"/>
          <w:sz w:val="32"/>
          <w:szCs w:val="32"/>
        </w:rPr>
        <w:t>）年度预算安排</w:t>
      </w:r>
    </w:p>
    <w:p w:rsidR="00182016" w:rsidRPr="00651B5B" w:rsidRDefault="00182016"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维稳经费15万元</w:t>
      </w:r>
    </w:p>
    <w:p w:rsidR="005B4B32" w:rsidRPr="00651B5B" w:rsidRDefault="005B4B3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7）项目绩效目标</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915"/>
        <w:gridCol w:w="1245"/>
        <w:gridCol w:w="4455"/>
        <w:gridCol w:w="1230"/>
        <w:gridCol w:w="591"/>
      </w:tblGrid>
      <w:tr w:rsidR="00423972" w:rsidRPr="00651B5B" w:rsidTr="00C8199A">
        <w:tc>
          <w:tcPr>
            <w:tcW w:w="644"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项目绩效指标</w:t>
            </w:r>
          </w:p>
        </w:tc>
        <w:tc>
          <w:tcPr>
            <w:tcW w:w="91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一级</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二级指标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三级指标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指标值</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备注</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产出</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数量指标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信访维稳工作化解率（%）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质量指标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信访维稳工作及时率（%）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时效指标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信访维稳工作覆盖率（%）</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成本指标</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维稳经费</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=15万元</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408"/>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效益</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经济效益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社会效益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职工群众满意度</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环境效益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可持续效益</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推进平安西湖建设</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持续影响</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r w:rsidR="00423972" w:rsidRPr="00651B5B" w:rsidTr="00C8199A">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满意度指标</w:t>
            </w:r>
          </w:p>
        </w:tc>
        <w:tc>
          <w:tcPr>
            <w:tcW w:w="1245" w:type="dxa"/>
            <w:vMerge w:val="restart"/>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服务对象</w:t>
            </w:r>
          </w:p>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w:t>
            </w: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群众满意度（%）</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满意度100%</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r>
      <w:tr w:rsidR="00423972" w:rsidRPr="00651B5B" w:rsidTr="00C8199A">
        <w:trPr>
          <w:trHeight w:val="395"/>
        </w:trPr>
        <w:tc>
          <w:tcPr>
            <w:tcW w:w="644"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91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1245" w:type="dxa"/>
            <w:vMerge/>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p>
        </w:tc>
        <w:tc>
          <w:tcPr>
            <w:tcW w:w="4455"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1230"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c>
          <w:tcPr>
            <w:tcW w:w="591" w:type="dxa"/>
            <w:vAlign w:val="center"/>
          </w:tcPr>
          <w:p w:rsidR="00423972" w:rsidRPr="00651B5B" w:rsidRDefault="00423972"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sz w:val="32"/>
                <w:szCs w:val="32"/>
              </w:rPr>
              <w:t>…</w:t>
            </w:r>
          </w:p>
        </w:tc>
      </w:tr>
    </w:tbl>
    <w:p w:rsidR="00423972" w:rsidRPr="00651B5B" w:rsidRDefault="00423972" w:rsidP="00651B5B">
      <w:pPr>
        <w:widowControl/>
        <w:spacing w:line="550" w:lineRule="exact"/>
        <w:ind w:firstLineChars="250" w:firstLine="800"/>
        <w:jc w:val="left"/>
        <w:rPr>
          <w:rFonts w:ascii="仿宋_GB2312" w:eastAsia="仿宋_GB2312"/>
          <w:sz w:val="32"/>
          <w:szCs w:val="32"/>
        </w:rPr>
      </w:pPr>
    </w:p>
    <w:p w:rsidR="00182016" w:rsidRPr="00651B5B" w:rsidRDefault="00182016" w:rsidP="00651B5B">
      <w:pPr>
        <w:widowControl/>
        <w:spacing w:line="550" w:lineRule="exact"/>
        <w:ind w:firstLineChars="250" w:firstLine="800"/>
        <w:jc w:val="left"/>
        <w:rPr>
          <w:rFonts w:ascii="仿宋_GB2312" w:eastAsia="仿宋_GB2312"/>
          <w:sz w:val="32"/>
          <w:szCs w:val="32"/>
        </w:rPr>
      </w:pP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（十）政府性基金情况</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本部门没有政府性基金预算。</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其他需要说明的问题</w:t>
      </w:r>
    </w:p>
    <w:p w:rsidR="006239D9" w:rsidRPr="00651B5B" w:rsidRDefault="00C43030" w:rsidP="00651B5B">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无</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二、“三公”经费预算情况说明</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202</w:t>
      </w:r>
      <w:r w:rsidR="009F6F5E">
        <w:rPr>
          <w:rFonts w:ascii="仿宋_GB2312" w:eastAsia="仿宋_GB2312" w:hint="eastAsia"/>
          <w:sz w:val="32"/>
          <w:szCs w:val="32"/>
        </w:rPr>
        <w:t>1</w:t>
      </w:r>
      <w:r>
        <w:rPr>
          <w:rFonts w:ascii="仿宋_GB2312" w:eastAsia="仿宋_GB2312" w:hint="eastAsia"/>
          <w:sz w:val="32"/>
          <w:szCs w:val="32"/>
        </w:rPr>
        <w:t>年西湖商务局 “三公”经费年初预算安排</w:t>
      </w:r>
      <w:r w:rsidR="00BC0F85">
        <w:rPr>
          <w:rFonts w:ascii="仿宋_GB2312" w:eastAsia="仿宋_GB2312" w:hint="eastAsia"/>
          <w:sz w:val="32"/>
          <w:szCs w:val="32"/>
        </w:rPr>
        <w:t>25.74</w:t>
      </w:r>
      <w:r>
        <w:rPr>
          <w:rFonts w:ascii="仿宋_GB2312" w:eastAsia="仿宋_GB2312" w:hint="eastAsia"/>
          <w:sz w:val="32"/>
          <w:szCs w:val="32"/>
        </w:rPr>
        <w:t>万元，同比下降</w:t>
      </w:r>
      <w:r w:rsidR="00BC0F85">
        <w:rPr>
          <w:rFonts w:ascii="仿宋_GB2312" w:eastAsia="仿宋_GB2312" w:hint="eastAsia"/>
          <w:sz w:val="32"/>
          <w:szCs w:val="32"/>
        </w:rPr>
        <w:t>72</w:t>
      </w:r>
      <w:r>
        <w:rPr>
          <w:rFonts w:ascii="仿宋_GB2312" w:eastAsia="仿宋_GB2312" w:hint="eastAsia"/>
          <w:sz w:val="32"/>
          <w:szCs w:val="32"/>
        </w:rPr>
        <w:t xml:space="preserve"> %。其中：</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1.因公出国（境）经费</w:t>
      </w:r>
      <w:r w:rsidR="009F6F5E">
        <w:rPr>
          <w:rFonts w:ascii="仿宋_GB2312" w:eastAsia="仿宋_GB2312" w:hint="eastAsia"/>
          <w:sz w:val="32"/>
          <w:szCs w:val="32"/>
        </w:rPr>
        <w:t>7.07</w:t>
      </w:r>
      <w:r>
        <w:rPr>
          <w:rFonts w:ascii="仿宋_GB2312" w:eastAsia="仿宋_GB2312" w:hint="eastAsia"/>
          <w:sz w:val="32"/>
          <w:szCs w:val="32"/>
        </w:rPr>
        <w:t>万元，同比下降</w:t>
      </w:r>
      <w:r w:rsidR="00BC0F85">
        <w:rPr>
          <w:rFonts w:ascii="仿宋_GB2312" w:eastAsia="仿宋_GB2312" w:hint="eastAsia"/>
          <w:sz w:val="32"/>
          <w:szCs w:val="32"/>
        </w:rPr>
        <w:t>36.93</w:t>
      </w:r>
      <w:r>
        <w:rPr>
          <w:rFonts w:ascii="仿宋_GB2312" w:eastAsia="仿宋_GB2312" w:hint="eastAsia"/>
          <w:sz w:val="32"/>
          <w:szCs w:val="32"/>
        </w:rPr>
        <w:t>万元。下降的原因主要是</w:t>
      </w:r>
      <w:r w:rsidR="00BC0F85">
        <w:rPr>
          <w:rFonts w:ascii="仿宋_GB2312" w:eastAsia="仿宋_GB2312" w:hint="eastAsia"/>
          <w:sz w:val="32"/>
          <w:szCs w:val="32"/>
        </w:rPr>
        <w:t>应疫情</w:t>
      </w:r>
      <w:r>
        <w:rPr>
          <w:rFonts w:ascii="仿宋_GB2312" w:eastAsia="仿宋_GB2312" w:hint="eastAsia"/>
          <w:sz w:val="32"/>
          <w:szCs w:val="32"/>
        </w:rPr>
        <w:t>减少出国</w:t>
      </w:r>
      <w:r w:rsidRPr="00651B5B">
        <w:rPr>
          <w:rFonts w:ascii="仿宋_GB2312" w:eastAsia="仿宋_GB2312" w:hint="eastAsia"/>
          <w:sz w:val="32"/>
          <w:szCs w:val="32"/>
        </w:rPr>
        <w:t>招商活动</w:t>
      </w:r>
      <w:r>
        <w:rPr>
          <w:rFonts w:ascii="仿宋_GB2312" w:eastAsia="仿宋_GB2312" w:hint="eastAsia"/>
          <w:sz w:val="32"/>
          <w:szCs w:val="32"/>
        </w:rPr>
        <w:t>。</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2.公务接待费</w:t>
      </w:r>
      <w:r w:rsidR="009F6F5E">
        <w:rPr>
          <w:rFonts w:ascii="仿宋_GB2312" w:eastAsia="仿宋_GB2312" w:hint="eastAsia"/>
          <w:sz w:val="32"/>
          <w:szCs w:val="32"/>
        </w:rPr>
        <w:t>1</w:t>
      </w:r>
      <w:r w:rsidR="00B32DE5">
        <w:rPr>
          <w:rFonts w:ascii="仿宋_GB2312" w:eastAsia="仿宋_GB2312" w:hint="eastAsia"/>
          <w:sz w:val="32"/>
          <w:szCs w:val="32"/>
        </w:rPr>
        <w:t>7</w:t>
      </w:r>
      <w:r w:rsidR="009F6F5E">
        <w:rPr>
          <w:rFonts w:ascii="仿宋_GB2312" w:eastAsia="仿宋_GB2312" w:hint="eastAsia"/>
          <w:sz w:val="32"/>
          <w:szCs w:val="32"/>
        </w:rPr>
        <w:t>.67</w:t>
      </w:r>
      <w:r>
        <w:rPr>
          <w:rFonts w:ascii="仿宋_GB2312" w:eastAsia="仿宋_GB2312" w:hint="eastAsia"/>
          <w:sz w:val="32"/>
          <w:szCs w:val="32"/>
        </w:rPr>
        <w:t>万元，</w:t>
      </w:r>
      <w:r w:rsidR="00B32DE5">
        <w:rPr>
          <w:rFonts w:ascii="仿宋_GB2312" w:eastAsia="仿宋_GB2312" w:hint="eastAsia"/>
          <w:sz w:val="32"/>
          <w:szCs w:val="32"/>
        </w:rPr>
        <w:t>与上年相比无变化</w:t>
      </w:r>
      <w:r>
        <w:rPr>
          <w:rFonts w:ascii="仿宋_GB2312" w:eastAsia="仿宋_GB2312" w:hint="eastAsia"/>
          <w:sz w:val="32"/>
          <w:szCs w:val="32"/>
        </w:rPr>
        <w:t>。</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三、局本级预算草案的具体说明</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1、基本情况</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西湖区商务局编制人数</w:t>
      </w:r>
      <w:r w:rsidR="00BC0F85">
        <w:rPr>
          <w:rFonts w:ascii="仿宋_GB2312" w:eastAsia="仿宋_GB2312" w:hint="eastAsia"/>
          <w:sz w:val="32"/>
          <w:szCs w:val="32"/>
        </w:rPr>
        <w:t>19</w:t>
      </w:r>
      <w:r>
        <w:rPr>
          <w:rFonts w:ascii="仿宋_GB2312" w:eastAsia="仿宋_GB2312" w:hint="eastAsia"/>
          <w:sz w:val="32"/>
          <w:szCs w:val="32"/>
        </w:rPr>
        <w:t>人，实有人数</w:t>
      </w:r>
      <w:r w:rsidR="00A11297">
        <w:rPr>
          <w:rFonts w:ascii="仿宋_GB2312" w:eastAsia="仿宋_GB2312" w:hint="eastAsia"/>
          <w:sz w:val="32"/>
          <w:szCs w:val="32"/>
        </w:rPr>
        <w:t>19</w:t>
      </w:r>
      <w:r>
        <w:rPr>
          <w:rFonts w:ascii="仿宋_GB2312" w:eastAsia="仿宋_GB2312" w:hint="eastAsia"/>
          <w:sz w:val="32"/>
          <w:szCs w:val="32"/>
        </w:rPr>
        <w:t>人。</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2、202</w:t>
      </w:r>
      <w:r w:rsidR="00BC0F85">
        <w:rPr>
          <w:rFonts w:ascii="仿宋_GB2312" w:eastAsia="仿宋_GB2312" w:hint="eastAsia"/>
          <w:sz w:val="32"/>
          <w:szCs w:val="32"/>
        </w:rPr>
        <w:t>1</w:t>
      </w:r>
      <w:r>
        <w:rPr>
          <w:rFonts w:ascii="仿宋_GB2312" w:eastAsia="仿宋_GB2312" w:hint="eastAsia"/>
          <w:sz w:val="32"/>
          <w:szCs w:val="32"/>
        </w:rPr>
        <w:t>年预算收支情况</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lastRenderedPageBreak/>
        <w:t>202</w:t>
      </w:r>
      <w:r w:rsidR="00BC0F85">
        <w:rPr>
          <w:rFonts w:ascii="仿宋_GB2312" w:eastAsia="仿宋_GB2312" w:hint="eastAsia"/>
          <w:sz w:val="32"/>
          <w:szCs w:val="32"/>
        </w:rPr>
        <w:t>1</w:t>
      </w:r>
      <w:r>
        <w:rPr>
          <w:rFonts w:ascii="仿宋_GB2312" w:eastAsia="仿宋_GB2312" w:hint="eastAsia"/>
          <w:sz w:val="32"/>
          <w:szCs w:val="32"/>
        </w:rPr>
        <w:t>年收入预算总额</w:t>
      </w:r>
      <w:r w:rsidR="00D66CB9">
        <w:rPr>
          <w:rFonts w:ascii="仿宋_GB2312" w:eastAsia="仿宋_GB2312" w:hint="eastAsia"/>
          <w:sz w:val="32"/>
          <w:szCs w:val="32"/>
        </w:rPr>
        <w:t>622.93</w:t>
      </w:r>
      <w:r>
        <w:rPr>
          <w:rFonts w:ascii="仿宋_GB2312" w:eastAsia="仿宋_GB2312" w:hint="eastAsia"/>
          <w:sz w:val="32"/>
          <w:szCs w:val="32"/>
        </w:rPr>
        <w:t>万元，较上年减少</w:t>
      </w:r>
      <w:r w:rsidR="00D66CB9">
        <w:rPr>
          <w:rFonts w:ascii="仿宋_GB2312" w:eastAsia="仿宋_GB2312" w:hint="eastAsia"/>
          <w:sz w:val="32"/>
          <w:szCs w:val="32"/>
        </w:rPr>
        <w:t>436.58</w:t>
      </w:r>
      <w:r>
        <w:rPr>
          <w:rFonts w:ascii="仿宋_GB2312" w:eastAsia="仿宋_GB2312" w:hint="eastAsia"/>
          <w:sz w:val="32"/>
          <w:szCs w:val="32"/>
        </w:rPr>
        <w:t>万元，下降</w:t>
      </w:r>
      <w:r w:rsidR="00D66CB9">
        <w:rPr>
          <w:rFonts w:ascii="仿宋_GB2312" w:eastAsia="仿宋_GB2312" w:hint="eastAsia"/>
          <w:sz w:val="32"/>
          <w:szCs w:val="32"/>
        </w:rPr>
        <w:t>39</w:t>
      </w:r>
      <w:r>
        <w:rPr>
          <w:rFonts w:ascii="仿宋_GB2312" w:eastAsia="仿宋_GB2312" w:hint="eastAsia"/>
          <w:sz w:val="32"/>
          <w:szCs w:val="32"/>
        </w:rPr>
        <w:t>%。其中：财政拨款</w:t>
      </w:r>
      <w:r w:rsidR="00D66CB9">
        <w:rPr>
          <w:rFonts w:ascii="仿宋_GB2312" w:eastAsia="仿宋_GB2312" w:hint="eastAsia"/>
          <w:sz w:val="32"/>
          <w:szCs w:val="32"/>
        </w:rPr>
        <w:t>662.93</w:t>
      </w:r>
      <w:r>
        <w:rPr>
          <w:rFonts w:ascii="仿宋_GB2312" w:eastAsia="仿宋_GB2312" w:hint="eastAsia"/>
          <w:sz w:val="32"/>
          <w:szCs w:val="32"/>
        </w:rPr>
        <w:t>万元。</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202</w:t>
      </w:r>
      <w:r w:rsidR="00D66CB9">
        <w:rPr>
          <w:rFonts w:ascii="仿宋_GB2312" w:eastAsia="仿宋_GB2312" w:hint="eastAsia"/>
          <w:sz w:val="32"/>
          <w:szCs w:val="32"/>
        </w:rPr>
        <w:t>1</w:t>
      </w:r>
      <w:r>
        <w:rPr>
          <w:rFonts w:ascii="仿宋_GB2312" w:eastAsia="仿宋_GB2312" w:hint="eastAsia"/>
          <w:sz w:val="32"/>
          <w:szCs w:val="32"/>
        </w:rPr>
        <w:t>年支出预算总额</w:t>
      </w:r>
      <w:r w:rsidR="00D66CB9">
        <w:rPr>
          <w:rFonts w:ascii="仿宋_GB2312" w:eastAsia="仿宋_GB2312" w:hint="eastAsia"/>
          <w:sz w:val="32"/>
          <w:szCs w:val="32"/>
        </w:rPr>
        <w:t>662.93</w:t>
      </w:r>
      <w:r>
        <w:rPr>
          <w:rFonts w:ascii="仿宋_GB2312" w:eastAsia="仿宋_GB2312" w:hint="eastAsia"/>
          <w:sz w:val="32"/>
          <w:szCs w:val="32"/>
        </w:rPr>
        <w:t>万元，较上年减少</w:t>
      </w:r>
      <w:r w:rsidR="00D66CB9">
        <w:rPr>
          <w:rFonts w:ascii="仿宋_GB2312" w:eastAsia="仿宋_GB2312" w:hint="eastAsia"/>
          <w:sz w:val="32"/>
          <w:szCs w:val="32"/>
        </w:rPr>
        <w:t>436.58</w:t>
      </w:r>
      <w:r>
        <w:rPr>
          <w:rFonts w:ascii="仿宋_GB2312" w:eastAsia="仿宋_GB2312" w:hint="eastAsia"/>
          <w:sz w:val="32"/>
          <w:szCs w:val="32"/>
        </w:rPr>
        <w:t>万元，下降39%。其中：工资福利支出</w:t>
      </w:r>
      <w:r w:rsidR="00AA6781">
        <w:rPr>
          <w:rFonts w:ascii="仿宋_GB2312" w:eastAsia="仿宋_GB2312" w:hint="eastAsia"/>
          <w:sz w:val="32"/>
          <w:szCs w:val="32"/>
        </w:rPr>
        <w:t>285.08</w:t>
      </w:r>
      <w:r>
        <w:rPr>
          <w:rFonts w:ascii="仿宋_GB2312" w:eastAsia="仿宋_GB2312" w:hint="eastAsia"/>
          <w:sz w:val="32"/>
          <w:szCs w:val="32"/>
        </w:rPr>
        <w:t>万元，日常公用支出</w:t>
      </w:r>
      <w:r w:rsidR="00AA6781">
        <w:rPr>
          <w:rFonts w:ascii="仿宋_GB2312" w:eastAsia="仿宋_GB2312" w:hint="eastAsia"/>
          <w:sz w:val="32"/>
          <w:szCs w:val="32"/>
        </w:rPr>
        <w:t>119.65</w:t>
      </w:r>
      <w:r>
        <w:rPr>
          <w:rFonts w:ascii="仿宋_GB2312" w:eastAsia="仿宋_GB2312" w:hint="eastAsia"/>
          <w:sz w:val="32"/>
          <w:szCs w:val="32"/>
        </w:rPr>
        <w:t>万元，对个人和家庭补助支出</w:t>
      </w:r>
      <w:r w:rsidR="009201CC">
        <w:rPr>
          <w:rFonts w:ascii="仿宋_GB2312" w:eastAsia="仿宋_GB2312" w:hint="eastAsia"/>
          <w:sz w:val="32"/>
          <w:szCs w:val="32"/>
        </w:rPr>
        <w:t>3.86</w:t>
      </w:r>
      <w:r>
        <w:rPr>
          <w:rFonts w:ascii="仿宋_GB2312" w:eastAsia="仿宋_GB2312" w:hint="eastAsia"/>
          <w:sz w:val="32"/>
          <w:szCs w:val="32"/>
        </w:rPr>
        <w:t>万元，行政事业性项目支出</w:t>
      </w:r>
      <w:r w:rsidR="00C93945">
        <w:rPr>
          <w:rFonts w:ascii="仿宋_GB2312" w:eastAsia="仿宋_GB2312" w:hint="eastAsia"/>
          <w:sz w:val="32"/>
          <w:szCs w:val="32"/>
        </w:rPr>
        <w:t>214.35</w:t>
      </w:r>
      <w:r>
        <w:rPr>
          <w:rFonts w:ascii="仿宋_GB2312" w:eastAsia="仿宋_GB2312" w:hint="eastAsia"/>
          <w:sz w:val="32"/>
          <w:szCs w:val="32"/>
        </w:rPr>
        <w:t>万元。</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第三部分  南昌市西湖区商务局202</w:t>
      </w:r>
      <w:r w:rsidR="000B6775" w:rsidRPr="00651B5B">
        <w:rPr>
          <w:rFonts w:ascii="仿宋_GB2312" w:eastAsia="仿宋_GB2312" w:hint="eastAsia"/>
          <w:sz w:val="32"/>
          <w:szCs w:val="32"/>
        </w:rPr>
        <w:t>1</w:t>
      </w:r>
      <w:r w:rsidRPr="00651B5B">
        <w:rPr>
          <w:rFonts w:ascii="仿宋_GB2312" w:eastAsia="仿宋_GB2312" w:hint="eastAsia"/>
          <w:sz w:val="32"/>
          <w:szCs w:val="32"/>
        </w:rPr>
        <w:t>年部门预算表</w:t>
      </w:r>
    </w:p>
    <w:p w:rsidR="006239D9" w:rsidRDefault="00271A69">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九</w:t>
      </w:r>
      <w:r w:rsidR="00C2438C">
        <w:rPr>
          <w:rFonts w:ascii="仿宋_GB2312" w:eastAsia="仿宋_GB2312" w:hint="eastAsia"/>
          <w:sz w:val="32"/>
          <w:szCs w:val="32"/>
        </w:rPr>
        <w:t>张表（详见附表，若其中某张表为空表或表中数据为0，即为没有相关收支预算安排。）</w:t>
      </w:r>
    </w:p>
    <w:p w:rsidR="006239D9" w:rsidRPr="00651B5B" w:rsidRDefault="00C2438C" w:rsidP="00651B5B">
      <w:pPr>
        <w:widowControl/>
        <w:spacing w:line="550" w:lineRule="exact"/>
        <w:ind w:firstLineChars="250" w:firstLine="800"/>
        <w:jc w:val="left"/>
        <w:rPr>
          <w:rFonts w:ascii="仿宋_GB2312" w:eastAsia="仿宋_GB2312"/>
          <w:sz w:val="32"/>
          <w:szCs w:val="32"/>
        </w:rPr>
      </w:pPr>
      <w:r w:rsidRPr="00651B5B">
        <w:rPr>
          <w:rFonts w:ascii="仿宋_GB2312" w:eastAsia="仿宋_GB2312" w:hint="eastAsia"/>
          <w:sz w:val="32"/>
          <w:szCs w:val="32"/>
        </w:rPr>
        <w:t>第四部分 名词解释</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一、收入科目</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6239D9" w:rsidRDefault="00C2438C" w:rsidP="004F1A64">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w:t>
      </w:r>
      <w:r w:rsidR="00C8199A">
        <w:rPr>
          <w:rFonts w:ascii="仿宋_GB2312" w:eastAsia="仿宋_GB2312" w:hint="eastAsia"/>
          <w:sz w:val="32"/>
          <w:szCs w:val="32"/>
        </w:rPr>
        <w:t>二</w:t>
      </w:r>
      <w:r>
        <w:rPr>
          <w:rFonts w:ascii="仿宋_GB2312" w:eastAsia="仿宋_GB2312" w:hint="eastAsia"/>
          <w:sz w:val="32"/>
          <w:szCs w:val="32"/>
        </w:rPr>
        <w:t>）上年结转和结余：填列</w:t>
      </w:r>
      <w:r w:rsidR="00A11297">
        <w:rPr>
          <w:rFonts w:ascii="仿宋_GB2312" w:eastAsia="仿宋_GB2312" w:hint="eastAsia"/>
          <w:sz w:val="32"/>
          <w:szCs w:val="32"/>
        </w:rPr>
        <w:t>202</w:t>
      </w:r>
      <w:r w:rsidR="000B6775">
        <w:rPr>
          <w:rFonts w:ascii="仿宋_GB2312" w:eastAsia="仿宋_GB2312" w:hint="eastAsia"/>
          <w:sz w:val="32"/>
          <w:szCs w:val="32"/>
        </w:rPr>
        <w:t>0</w:t>
      </w:r>
      <w:r>
        <w:rPr>
          <w:rFonts w:ascii="仿宋_GB2312" w:eastAsia="仿宋_GB2312" w:hint="eastAsia"/>
          <w:sz w:val="32"/>
          <w:szCs w:val="32"/>
        </w:rPr>
        <w:t>年全部结转和结余的资金数，包括当年结转结余资金和历年滚存结转结余资金。</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二、支出科目</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1、一般公共服务支出（类）财政事务（款）行政运行（项）：反映各级财政行政单位（包括实行公务员管理的事业单位）的基本支出。</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2、一般公共服务支出（类）财政事务（款）一般行政管理事务（项）：反映各级财政行政单位（包括实行公务员管理的事业单位）未单独设置项级科目的其他项目支出。</w:t>
      </w:r>
    </w:p>
    <w:p w:rsidR="006239D9" w:rsidRDefault="004F1A64">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3</w:t>
      </w:r>
      <w:r w:rsidR="00C2438C">
        <w:rPr>
          <w:rFonts w:ascii="仿宋_GB2312" w:eastAsia="仿宋_GB2312" w:hint="eastAsia"/>
          <w:sz w:val="32"/>
          <w:szCs w:val="32"/>
        </w:rPr>
        <w:t>、社会保障和就业支出（类）行政单位离退休（款）未归口管理的行政单位离退休（项）：反映未实行归口管理的行政单位（包括实行公务员管理的事业单位）开支的离退休经费。</w:t>
      </w:r>
    </w:p>
    <w:p w:rsidR="006239D9" w:rsidRDefault="004F1A64">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lastRenderedPageBreak/>
        <w:t>4</w:t>
      </w:r>
      <w:r w:rsidR="00C2438C">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6239D9" w:rsidRDefault="004F1A64">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5</w:t>
      </w:r>
      <w:r w:rsidR="00C2438C">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6239D9" w:rsidRDefault="004F1A64">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6</w:t>
      </w:r>
      <w:r w:rsidR="00C2438C">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6239D9" w:rsidRDefault="006239D9">
      <w:pPr>
        <w:widowControl/>
        <w:spacing w:line="550" w:lineRule="exact"/>
        <w:ind w:firstLineChars="250" w:firstLine="800"/>
        <w:jc w:val="left"/>
        <w:rPr>
          <w:rFonts w:ascii="仿宋_GB2312" w:eastAsia="仿宋_GB2312"/>
          <w:sz w:val="32"/>
          <w:szCs w:val="32"/>
        </w:rPr>
      </w:pP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附件：</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1、部门收支预算总表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2、部门收入总表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3、部门支出总表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4、财政拨款收支总表</w:t>
      </w:r>
    </w:p>
    <w:p w:rsidR="00D54F4B" w:rsidRDefault="00C2438C" w:rsidP="00D54F4B">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5、一般公共预算支出表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6、一般公共预算基本支出表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7、一般公共预算“三公经费”支出表</w:t>
      </w:r>
    </w:p>
    <w:p w:rsidR="006239D9" w:rsidRDefault="00C2438C">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8、纳入预算管理的政府性基金收支预算表</w:t>
      </w:r>
    </w:p>
    <w:p w:rsidR="00651B5B" w:rsidRPr="00651B5B" w:rsidRDefault="00651B5B" w:rsidP="00651B5B">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9</w:t>
      </w:r>
      <w:r w:rsidRPr="00651B5B">
        <w:rPr>
          <w:rFonts w:ascii="仿宋_GB2312" w:eastAsia="仿宋_GB2312"/>
          <w:sz w:val="32"/>
          <w:szCs w:val="32"/>
        </w:rPr>
        <w:t>、《</w:t>
      </w:r>
      <w:r w:rsidRPr="00651B5B">
        <w:rPr>
          <w:rFonts w:ascii="仿宋_GB2312" w:eastAsia="仿宋_GB2312" w:hint="eastAsia"/>
          <w:sz w:val="32"/>
          <w:szCs w:val="32"/>
        </w:rPr>
        <w:t>项目支出绩效目标表</w:t>
      </w:r>
      <w:r w:rsidRPr="00651B5B">
        <w:rPr>
          <w:rFonts w:ascii="仿宋_GB2312" w:eastAsia="仿宋_GB2312"/>
          <w:sz w:val="32"/>
          <w:szCs w:val="32"/>
        </w:rPr>
        <w:t>》</w:t>
      </w:r>
    </w:p>
    <w:p w:rsidR="00651B5B" w:rsidRPr="00651B5B" w:rsidRDefault="00651B5B" w:rsidP="00651B5B">
      <w:pPr>
        <w:widowControl/>
        <w:spacing w:line="550" w:lineRule="exact"/>
        <w:ind w:firstLineChars="250" w:firstLine="800"/>
        <w:jc w:val="left"/>
        <w:rPr>
          <w:rFonts w:ascii="仿宋_GB2312" w:eastAsia="仿宋_GB2312"/>
          <w:sz w:val="32"/>
          <w:szCs w:val="32"/>
        </w:rPr>
      </w:pPr>
      <w:r>
        <w:rPr>
          <w:rFonts w:ascii="仿宋_GB2312" w:eastAsia="仿宋_GB2312" w:hint="eastAsia"/>
          <w:sz w:val="32"/>
          <w:szCs w:val="32"/>
        </w:rPr>
        <w:t>10</w:t>
      </w:r>
      <w:r w:rsidRPr="00651B5B">
        <w:rPr>
          <w:rFonts w:ascii="仿宋_GB2312" w:eastAsia="仿宋_GB2312" w:hint="eastAsia"/>
          <w:sz w:val="32"/>
          <w:szCs w:val="32"/>
        </w:rPr>
        <w:t>、《部门整体支出绩效目标表》</w:t>
      </w:r>
    </w:p>
    <w:p w:rsidR="006239D9" w:rsidRDefault="006239D9">
      <w:pPr>
        <w:widowControl/>
        <w:spacing w:line="560" w:lineRule="exact"/>
        <w:ind w:firstLineChars="250" w:firstLine="800"/>
        <w:jc w:val="left"/>
        <w:rPr>
          <w:rFonts w:ascii="仿宋_GB2312" w:eastAsia="仿宋_GB2312"/>
          <w:sz w:val="32"/>
          <w:szCs w:val="32"/>
        </w:rPr>
      </w:pPr>
    </w:p>
    <w:p w:rsidR="006239D9" w:rsidRDefault="006239D9"/>
    <w:sectPr w:rsidR="006239D9" w:rsidSect="006239D9">
      <w:headerReference w:type="default" r:id="rId8"/>
      <w:footerReference w:type="even" r:id="rId9"/>
      <w:footerReference w:type="default" r:id="rId10"/>
      <w:pgSz w:w="11906" w:h="16838"/>
      <w:pgMar w:top="1247" w:right="1247" w:bottom="1247" w:left="124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51" w:rsidRDefault="008D0A51" w:rsidP="006239D9">
      <w:r>
        <w:separator/>
      </w:r>
    </w:p>
  </w:endnote>
  <w:endnote w:type="continuationSeparator" w:id="0">
    <w:p w:rsidR="008D0A51" w:rsidRDefault="008D0A51" w:rsidP="00623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69" w:rsidRDefault="00A04DE6">
    <w:pPr>
      <w:pStyle w:val="a3"/>
      <w:framePr w:wrap="around" w:vAnchor="text" w:hAnchor="margin" w:xAlign="center" w:y="1"/>
      <w:rPr>
        <w:rStyle w:val="a6"/>
      </w:rPr>
    </w:pPr>
    <w:r>
      <w:fldChar w:fldCharType="begin"/>
    </w:r>
    <w:r w:rsidR="00271A69">
      <w:rPr>
        <w:rStyle w:val="a6"/>
      </w:rPr>
      <w:instrText xml:space="preserve">PAGE  </w:instrText>
    </w:r>
    <w:r>
      <w:fldChar w:fldCharType="end"/>
    </w:r>
  </w:p>
  <w:p w:rsidR="00271A69" w:rsidRDefault="00271A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69" w:rsidRDefault="00A04DE6">
    <w:pPr>
      <w:pStyle w:val="a3"/>
      <w:framePr w:wrap="around" w:vAnchor="text" w:hAnchor="margin" w:xAlign="center" w:y="1"/>
      <w:rPr>
        <w:rStyle w:val="a6"/>
        <w:rFonts w:ascii="宋体" w:hAnsi="宋体"/>
        <w:sz w:val="21"/>
        <w:szCs w:val="21"/>
      </w:rPr>
    </w:pPr>
    <w:r>
      <w:rPr>
        <w:rFonts w:ascii="宋体" w:hAnsi="宋体"/>
        <w:sz w:val="21"/>
        <w:szCs w:val="21"/>
      </w:rPr>
      <w:fldChar w:fldCharType="begin"/>
    </w:r>
    <w:r w:rsidR="00271A69">
      <w:rPr>
        <w:rStyle w:val="a6"/>
        <w:rFonts w:ascii="宋体" w:hAnsi="宋体"/>
        <w:sz w:val="21"/>
        <w:szCs w:val="21"/>
      </w:rPr>
      <w:instrText xml:space="preserve">PAGE  </w:instrText>
    </w:r>
    <w:r>
      <w:rPr>
        <w:rFonts w:ascii="宋体" w:hAnsi="宋体"/>
        <w:sz w:val="21"/>
        <w:szCs w:val="21"/>
      </w:rPr>
      <w:fldChar w:fldCharType="separate"/>
    </w:r>
    <w:r w:rsidR="00C43030">
      <w:rPr>
        <w:rStyle w:val="a6"/>
        <w:rFonts w:ascii="宋体" w:hAnsi="宋体"/>
        <w:noProof/>
        <w:sz w:val="21"/>
        <w:szCs w:val="21"/>
      </w:rPr>
      <w:t>- 11 -</w:t>
    </w:r>
    <w:r>
      <w:rPr>
        <w:rFonts w:ascii="宋体" w:hAnsi="宋体"/>
        <w:sz w:val="21"/>
        <w:szCs w:val="21"/>
      </w:rPr>
      <w:fldChar w:fldCharType="end"/>
    </w:r>
  </w:p>
  <w:p w:rsidR="00271A69" w:rsidRDefault="00271A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51" w:rsidRDefault="008D0A51" w:rsidP="006239D9">
      <w:r>
        <w:separator/>
      </w:r>
    </w:p>
  </w:footnote>
  <w:footnote w:type="continuationSeparator" w:id="0">
    <w:p w:rsidR="008D0A51" w:rsidRDefault="008D0A51" w:rsidP="00623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69" w:rsidRDefault="00271A6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5C8BA2"/>
    <w:multiLevelType w:val="singleLevel"/>
    <w:tmpl w:val="E65C8BA2"/>
    <w:lvl w:ilvl="0">
      <w:start w:val="3"/>
      <w:numFmt w:val="chineseCounting"/>
      <w:suff w:val="nothing"/>
      <w:lvlText w:val="（%1）"/>
      <w:lvlJc w:val="left"/>
      <w:rPr>
        <w:rFonts w:hint="eastAsia"/>
      </w:rPr>
    </w:lvl>
  </w:abstractNum>
  <w:abstractNum w:abstractNumId="1">
    <w:nsid w:val="5B2C75EB"/>
    <w:multiLevelType w:val="hybridMultilevel"/>
    <w:tmpl w:val="2C8C450C"/>
    <w:lvl w:ilvl="0" w:tplc="BE16F04C">
      <w:start w:val="1"/>
      <w:numFmt w:val="decimal"/>
      <w:lvlText w:val="%1."/>
      <w:lvlJc w:val="left"/>
      <w:pPr>
        <w:ind w:left="36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AD60E86"/>
    <w:multiLevelType w:val="singleLevel"/>
    <w:tmpl w:val="7AD60E86"/>
    <w:lvl w:ilvl="0">
      <w:start w:val="9"/>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D713FBC"/>
    <w:rsid w:val="00030847"/>
    <w:rsid w:val="00063947"/>
    <w:rsid w:val="000872CB"/>
    <w:rsid w:val="000966E2"/>
    <w:rsid w:val="000B2987"/>
    <w:rsid w:val="000B6775"/>
    <w:rsid w:val="000C6D33"/>
    <w:rsid w:val="000C7AF6"/>
    <w:rsid w:val="00107A63"/>
    <w:rsid w:val="001319AF"/>
    <w:rsid w:val="00162C58"/>
    <w:rsid w:val="00182016"/>
    <w:rsid w:val="00186723"/>
    <w:rsid w:val="001D5731"/>
    <w:rsid w:val="0020597F"/>
    <w:rsid w:val="00271A69"/>
    <w:rsid w:val="0028024C"/>
    <w:rsid w:val="002D4FDE"/>
    <w:rsid w:val="003C6D7A"/>
    <w:rsid w:val="003C7C01"/>
    <w:rsid w:val="003D2F8B"/>
    <w:rsid w:val="004032D5"/>
    <w:rsid w:val="00423972"/>
    <w:rsid w:val="00450B7D"/>
    <w:rsid w:val="004F1A64"/>
    <w:rsid w:val="00531E57"/>
    <w:rsid w:val="00545A55"/>
    <w:rsid w:val="00573FC1"/>
    <w:rsid w:val="005B4B32"/>
    <w:rsid w:val="006239D9"/>
    <w:rsid w:val="006263A5"/>
    <w:rsid w:val="00651B5B"/>
    <w:rsid w:val="00683B42"/>
    <w:rsid w:val="00685999"/>
    <w:rsid w:val="006D05A0"/>
    <w:rsid w:val="007666A2"/>
    <w:rsid w:val="00787A3B"/>
    <w:rsid w:val="007A1412"/>
    <w:rsid w:val="007A6A32"/>
    <w:rsid w:val="007F1B44"/>
    <w:rsid w:val="007F2BD9"/>
    <w:rsid w:val="00807C9A"/>
    <w:rsid w:val="00822EA2"/>
    <w:rsid w:val="008266D3"/>
    <w:rsid w:val="00853A0A"/>
    <w:rsid w:val="008D0A51"/>
    <w:rsid w:val="008E2C45"/>
    <w:rsid w:val="00906D2C"/>
    <w:rsid w:val="009161A4"/>
    <w:rsid w:val="009201CC"/>
    <w:rsid w:val="009D75AC"/>
    <w:rsid w:val="009F6F5E"/>
    <w:rsid w:val="00A04DE6"/>
    <w:rsid w:val="00A11297"/>
    <w:rsid w:val="00A413BD"/>
    <w:rsid w:val="00AA20ED"/>
    <w:rsid w:val="00AA4864"/>
    <w:rsid w:val="00AA6781"/>
    <w:rsid w:val="00AC6BD4"/>
    <w:rsid w:val="00B00F9D"/>
    <w:rsid w:val="00B32DE5"/>
    <w:rsid w:val="00BB5EFC"/>
    <w:rsid w:val="00BC0F85"/>
    <w:rsid w:val="00BD0CAF"/>
    <w:rsid w:val="00C16B4F"/>
    <w:rsid w:val="00C2438C"/>
    <w:rsid w:val="00C43030"/>
    <w:rsid w:val="00C454FB"/>
    <w:rsid w:val="00C8199A"/>
    <w:rsid w:val="00C8491B"/>
    <w:rsid w:val="00C93945"/>
    <w:rsid w:val="00CC2826"/>
    <w:rsid w:val="00CC3213"/>
    <w:rsid w:val="00CC4A97"/>
    <w:rsid w:val="00CD0F27"/>
    <w:rsid w:val="00D15ED4"/>
    <w:rsid w:val="00D54F4B"/>
    <w:rsid w:val="00D66CB9"/>
    <w:rsid w:val="00E775F0"/>
    <w:rsid w:val="00F051FF"/>
    <w:rsid w:val="00F1131D"/>
    <w:rsid w:val="00F30325"/>
    <w:rsid w:val="00F334E0"/>
    <w:rsid w:val="00FE159E"/>
    <w:rsid w:val="063D4642"/>
    <w:rsid w:val="32123D4E"/>
    <w:rsid w:val="46731EE8"/>
    <w:rsid w:val="4D713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39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239D9"/>
    <w:pPr>
      <w:tabs>
        <w:tab w:val="center" w:pos="4153"/>
        <w:tab w:val="right" w:pos="8306"/>
      </w:tabs>
      <w:snapToGrid w:val="0"/>
      <w:jc w:val="left"/>
    </w:pPr>
    <w:rPr>
      <w:sz w:val="18"/>
      <w:szCs w:val="18"/>
    </w:rPr>
  </w:style>
  <w:style w:type="paragraph" w:styleId="a4">
    <w:name w:val="header"/>
    <w:basedOn w:val="a"/>
    <w:qFormat/>
    <w:rsid w:val="006239D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239D9"/>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6239D9"/>
  </w:style>
  <w:style w:type="paragraph" w:customStyle="1" w:styleId="p0">
    <w:name w:val="p0"/>
    <w:basedOn w:val="a"/>
    <w:rsid w:val="00271A69"/>
    <w:pPr>
      <w:widowControl/>
    </w:pPr>
    <w:rPr>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21</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2019-11-28T07:15:00Z</cp:lastPrinted>
  <dcterms:created xsi:type="dcterms:W3CDTF">2021-01-20T08:54:00Z</dcterms:created>
  <dcterms:modified xsi:type="dcterms:W3CDTF">2022-05-19T05:19:00Z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