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南浦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街道部门整体支出绩效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自评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一、南浦街道办事处概况：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南浦街道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主要职责职能，组织架构、人员及资产等基本情况。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主要职责是：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宣传、贯彻党的路线方针政策和执行国家、省、市有关基层社会治理工作的法律、法规、规章及区人民政府的决定和命令。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加强党的建设。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统筹区域发展。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实施综合管理。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监督专业管理。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动员社会参与。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指导社区自治。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南浦街办有预算单位1 个。编制人数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人，其中：行政编制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人、事业编制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南浦街道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办事处共有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党政办公室、公共服务办公室、社会治理办公室、行政执法办公室、党政办公室五个内设机构，2022年12月31日实有在职人数61人。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截止20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年12月31日，本部门共有车辆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无公务用车。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2022年南浦街道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履职总体目标、工作任务。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履职总体目标：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基层组织建设，夯实基层基础工作；加强党风廉政建设，打造风清气正队伍；强化街道统计工作，深化财税体制改革；推进平安建设，深入开展综治维稳安全工作；加强社会管理，做好为民服务工作；强化城市管理，规范市容市貌；以党建为龙头，抓好群团工作，完成区委、区政府交办的其他各项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（三）2022年度南浦街道整体支出绩效目标。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在区委、区政府的正确领导下，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全街将始终坚持稳字当头，咬定目标，锐意进取，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全街各项工作均取得了较好的发展。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（四）2022年度南浦街道预算绩效管理开展情况。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1、各项经济指标稳中有升。1-9月，区级财政收入预计完成9823万元，同比增长2.94%。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2、全年重大项目：（1）商业综合体项目：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年代星辰商业中心，投资总额3.86亿元，计划以全新的“邻里+艺术商业CP”商业模式,打造智慧型+博物馆式邻里艺术商业综合体，集高端写字楼、商业广场、公寓于一体，该项目已办理骏备，目前正在进行商业招商。（2）城市建设项目:绿地象南中心，分为A、B、C三个地块，投资总额35.21亿元。（3）社会民生项目:大家的家南昌永叔路城心社区改造项目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（4）文化发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展项目:南昌新四军馆陈展提升及环境整治项目。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3、市场主体培育激发活力。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组织开展楼宇排查工作，对楼宇中个体工商户进行建档梳理，安排人员进行一对一指导；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2022年南浦街道预算及执行情况。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年度财政拨款本年支出年初预算数为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1798.07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万元，决算数为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2359.05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万元，完成年初预算的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131.2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%。主要原因是：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追加了里洲慢生活的运营管理费和疫情防控工作经费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“三公”经费支出年初预算数为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万元，决算数为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二、南浦街道整体支出绩效实现情况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（一）履职完成情况：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）各项经济指标稳中有升。1-9月，区级财政收入预计完成9823万元，同比增长2.94%，全年区级财政努力完成1.27亿元，力争同比增长3%以上；限上社消企业零售额完成26.18亿元，同比增长12.28%，限上销售额完成185.37亿元，同比增长10.73%；1-8月，规上服务业全口径营业收入完成22.27亿元，同比增长8.11%，GDP营业收入完成1.57亿元，同比增长2.12%；1-9月，规上服务业预计完成全口径营业收入24.86亿元，同比增长7.98%，涉及GDP营业收入完成1.69亿元，同比下降5.84%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（2）重大项目提质增效。 街道目前共有重大项目6个，总投资额41.26亿元。1、商业综合体项目：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年代星辰商业中心，投资总额3.86亿元，计划以全新的“邻里+艺术商业CP”商业模式,打造智慧型+博物馆式邻里艺术商业综合体，集高端写字楼、商业广场、公寓于一体，该项目已办理骏备，目前正在进行商业招商。2、城市建设项目:绿地象南中心，分为A、B、C三个地块，投资总额35.21亿元。项目由绿地集团投资建设，建造商品用房、安置房，打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绿地井象历史文化街区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商业圈。3、社会民生项目:大家的家南昌永叔路城心社区改造项目，计划总投资约1亿元，拟建设用于健康咨询服务、养老服务、护理机构服务、远程健康管理服务。4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、文化发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展项目:南昌新四军馆陈展提升及环境整治项目，计划投资总额1.19亿元，改造陈列布展、文物征集、智能化提升等。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（3）市场主体培育激发活力。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组织开展楼宇排查工作，对楼宇中个体工商户进行建档梳理，安排人员进行一对一指导；针对绿地米粉街、系马桩街、船山路等个体餐饮店集中，夜市经济繁华的地段，逐一上门，逐一对接，帮助规模较大、具有潜力的市场主体“个转企”。截至9月底，市场主体培育共新注册企业156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（二）履职效果情况：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1.我街道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加强宣传阵地建设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悬挂宣传横幅110余条；张贴各类公益广告500余张；建全宣传干部队伍，利用网络平台及时转发评论跟帖1800余次；加强疫情防控宣传，悬挂和张贴相关宣传海报430余张、横幅60余条；举办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向劳动者致敬 向抗疫英雄致敬”主题活动，对30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名优秀志愿者进行表彰；举办“学习强国”有奖知识竞赛等活动。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2.街道已在各级新闻媒体、网络媒体刊播刊登稿件850余篇。在区委宣传部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《2022年10月西湖区各单位央媒、省媒报道情况》通报中，央视媒体上稿12篇，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例如中央电视台《新闻直播间》播放《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江西舌尖上的丰收 丰收时节 一碗米粉慰藉乡》、《人民日报》刊登题目为《厚植爱国情怀 砥砺强国之志》、中央电视台12频道《道德观察》播放《南浦街道模范人物伍学花的故事》等；省级媒体上稿27篇，例如《江西日报》刊登题为《一条老街的变迁 一座城市的嬗变》、江西卫视《新闻联播》播放《牢记总书记嘱托勤廉实干 营造风清气正的政治生态》等。另外市级媒体上稿80余篇，区级融媒体上稿731余篇。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（三）社会满意度及可持续性影响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我街道注重民生难题，努力做优公共服务。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坚持“应进必进”原则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提升服务效能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将群众密切关注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的社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保医保、计生服务、社会治理、城市管理事项纳入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便民服务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中心，形成“一网通办、一次不跑、一点即查”的高效便捷政务服务体系。同时，实行错时、延时、预约服务。截至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目前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，共有56项“网上办”政务服务事项，全程网办为52项,全程网办率为90%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已办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理各类业务15272件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办件量位居全区前列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200" w:firstLine="320" w:firstLineChars="1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三、南浦街道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整体支出绩效中存在问题及改进措施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（一）主要问题及原因分析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南浦街道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预算法按时完成预决算编制。在执行过程中有计划进行资金申报使用，完善资金管理及内部控制制度，确保资金安全，做到帐款、帐帐、帐实相符。为街道辖区范围内经济和社会事业发展提供保障。由于街道人员少，工作量大，且经费紧张，对全街道经济和社会事业发展在资金安排、使用上存在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均衡</w:t>
      </w:r>
      <w:r>
        <w:rPr>
          <w:rFonts w:hint="eastAsia" w:ascii="仿宋_GB2312" w:hAnsi="仿宋_GB2312" w:eastAsia="仿宋_GB2312" w:cs="仿宋_GB2312"/>
          <w:sz w:val="32"/>
          <w:szCs w:val="32"/>
        </w:rPr>
        <w:t>现象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在今后工作中，进一步提高工作效率，把有限的资金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保障人员及街道正常运转经费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优先用于有民生的重点重大项目，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为街道辖区范围内的经济和社会事业发展更好地服务。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(二)改进措施: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对绩效评价发现的问题进行认真整改，应用绩效评价结果运用，提升部门管理服务效能，及时公开公示绩效评价情况。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适时公开相关信息。预决算信息公开是保障人民群众民主权利的客观需要，是有效防治腐败的重要举措，是对行政权力进行监督的有效途径。应加强领导组织，制定预决信息公开实施方案，通过西湖区政府网站建立预决算公布平台。</w:t>
      </w:r>
    </w:p>
    <w:p>
      <w:pPr>
        <w:jc w:val="right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463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9718E1"/>
    <w:multiLevelType w:val="singleLevel"/>
    <w:tmpl w:val="CD9718E1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6CA0D19"/>
    <w:multiLevelType w:val="singleLevel"/>
    <w:tmpl w:val="F6CA0D1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zJjYzNmYzU3OTUwMDJlNDY4Nzc1OGIwZTI0MWUifQ=="/>
  </w:docVars>
  <w:rsids>
    <w:rsidRoot w:val="51A55311"/>
    <w:rsid w:val="003B44C1"/>
    <w:rsid w:val="03835B10"/>
    <w:rsid w:val="04C0098B"/>
    <w:rsid w:val="052C79DA"/>
    <w:rsid w:val="06301F9C"/>
    <w:rsid w:val="07585B24"/>
    <w:rsid w:val="09D4463B"/>
    <w:rsid w:val="0A376931"/>
    <w:rsid w:val="0BE95596"/>
    <w:rsid w:val="0D5F5AF6"/>
    <w:rsid w:val="0DD667B8"/>
    <w:rsid w:val="0E6A256F"/>
    <w:rsid w:val="0F0C76B7"/>
    <w:rsid w:val="103D1FD1"/>
    <w:rsid w:val="103F2BA6"/>
    <w:rsid w:val="11332BF4"/>
    <w:rsid w:val="1549268B"/>
    <w:rsid w:val="154E30C4"/>
    <w:rsid w:val="17E12947"/>
    <w:rsid w:val="1CC614A9"/>
    <w:rsid w:val="1D0149E9"/>
    <w:rsid w:val="1E354788"/>
    <w:rsid w:val="1E6B5B3D"/>
    <w:rsid w:val="1E767E19"/>
    <w:rsid w:val="1EFA53EB"/>
    <w:rsid w:val="1FC57F31"/>
    <w:rsid w:val="200F2998"/>
    <w:rsid w:val="21435945"/>
    <w:rsid w:val="2154637D"/>
    <w:rsid w:val="22207F8F"/>
    <w:rsid w:val="232B54A0"/>
    <w:rsid w:val="25041A01"/>
    <w:rsid w:val="25B07D6D"/>
    <w:rsid w:val="26E1191F"/>
    <w:rsid w:val="28F1504E"/>
    <w:rsid w:val="2BA826D4"/>
    <w:rsid w:val="2BC461C0"/>
    <w:rsid w:val="2C176040"/>
    <w:rsid w:val="2C53553C"/>
    <w:rsid w:val="2CE378EA"/>
    <w:rsid w:val="2E834ADA"/>
    <w:rsid w:val="2F3D2228"/>
    <w:rsid w:val="3075213F"/>
    <w:rsid w:val="31153522"/>
    <w:rsid w:val="35482779"/>
    <w:rsid w:val="3581755F"/>
    <w:rsid w:val="36715F94"/>
    <w:rsid w:val="36D80139"/>
    <w:rsid w:val="380B551F"/>
    <w:rsid w:val="382A7101"/>
    <w:rsid w:val="392D46DB"/>
    <w:rsid w:val="39510934"/>
    <w:rsid w:val="397852C8"/>
    <w:rsid w:val="3A33548F"/>
    <w:rsid w:val="3AA870CB"/>
    <w:rsid w:val="3AEF1D20"/>
    <w:rsid w:val="3B2352C9"/>
    <w:rsid w:val="3B9601F4"/>
    <w:rsid w:val="3C6563BC"/>
    <w:rsid w:val="3CA307E7"/>
    <w:rsid w:val="3CCA6412"/>
    <w:rsid w:val="3CF31F26"/>
    <w:rsid w:val="3DE931A4"/>
    <w:rsid w:val="3E1267BA"/>
    <w:rsid w:val="3EAC4B03"/>
    <w:rsid w:val="3F6F05B2"/>
    <w:rsid w:val="41BC7894"/>
    <w:rsid w:val="443603F7"/>
    <w:rsid w:val="44DF0015"/>
    <w:rsid w:val="48E76E40"/>
    <w:rsid w:val="4B576CB2"/>
    <w:rsid w:val="4B9C3E37"/>
    <w:rsid w:val="4BA921D3"/>
    <w:rsid w:val="4DEC4343"/>
    <w:rsid w:val="4E930B2C"/>
    <w:rsid w:val="4F882020"/>
    <w:rsid w:val="502B7CB3"/>
    <w:rsid w:val="50CD6207"/>
    <w:rsid w:val="51A55311"/>
    <w:rsid w:val="521B7BDE"/>
    <w:rsid w:val="533D19E0"/>
    <w:rsid w:val="548968E9"/>
    <w:rsid w:val="55AB7AC4"/>
    <w:rsid w:val="56287D28"/>
    <w:rsid w:val="58715110"/>
    <w:rsid w:val="5C431BAF"/>
    <w:rsid w:val="5D250F82"/>
    <w:rsid w:val="5ED73A3B"/>
    <w:rsid w:val="5F303EE0"/>
    <w:rsid w:val="60260D79"/>
    <w:rsid w:val="60313ED6"/>
    <w:rsid w:val="607A74A6"/>
    <w:rsid w:val="61540056"/>
    <w:rsid w:val="61873F57"/>
    <w:rsid w:val="62711F4D"/>
    <w:rsid w:val="634D01F0"/>
    <w:rsid w:val="638B28ED"/>
    <w:rsid w:val="65127242"/>
    <w:rsid w:val="655B2FD2"/>
    <w:rsid w:val="67C62443"/>
    <w:rsid w:val="69462BB5"/>
    <w:rsid w:val="699B7F18"/>
    <w:rsid w:val="6C7450A8"/>
    <w:rsid w:val="6F8D6A2A"/>
    <w:rsid w:val="6FF503CE"/>
    <w:rsid w:val="6FF91370"/>
    <w:rsid w:val="706B662D"/>
    <w:rsid w:val="70D10D86"/>
    <w:rsid w:val="71D06E86"/>
    <w:rsid w:val="71E85A54"/>
    <w:rsid w:val="7266156B"/>
    <w:rsid w:val="729D67B5"/>
    <w:rsid w:val="72E07822"/>
    <w:rsid w:val="72F37BA1"/>
    <w:rsid w:val="72FB0843"/>
    <w:rsid w:val="73691968"/>
    <w:rsid w:val="74C66551"/>
    <w:rsid w:val="76B04441"/>
    <w:rsid w:val="77281F97"/>
    <w:rsid w:val="77645D0E"/>
    <w:rsid w:val="77D21E5B"/>
    <w:rsid w:val="7B057AB4"/>
    <w:rsid w:val="7D313140"/>
    <w:rsid w:val="7DAB6E67"/>
    <w:rsid w:val="7DFF070C"/>
    <w:rsid w:val="7EE0501C"/>
    <w:rsid w:val="7FB644D7"/>
    <w:rsid w:val="7FB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0"/>
    <w:pPr>
      <w:adjustRightInd w:val="0"/>
      <w:snapToGrid w:val="0"/>
      <w:spacing w:line="560" w:lineRule="atLeast"/>
      <w:ind w:firstLine="640" w:firstLineChars="200"/>
    </w:pPr>
    <w:rPr>
      <w:kern w:val="0"/>
      <w:szCs w:val="28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5"/>
    <w:qFormat/>
    <w:uiPriority w:val="0"/>
    <w:pPr>
      <w:ind w:firstLine="420" w:firstLineChars="1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2D8CF0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  <w:rPr>
      <w:i/>
    </w:rPr>
  </w:style>
  <w:style w:type="character" w:styleId="16">
    <w:name w:val="Hyperlink"/>
    <w:basedOn w:val="11"/>
    <w:qFormat/>
    <w:uiPriority w:val="0"/>
    <w:rPr>
      <w:color w:val="2D8CF0"/>
      <w:u w:val="none"/>
    </w:rPr>
  </w:style>
  <w:style w:type="character" w:styleId="17">
    <w:name w:val="HTML Cod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8">
    <w:name w:val="HTML Keyboard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styleId="19">
    <w:name w:val="HTML Sampl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first-child"/>
    <w:basedOn w:val="11"/>
    <w:qFormat/>
    <w:uiPriority w:val="0"/>
  </w:style>
  <w:style w:type="character" w:customStyle="1" w:styleId="22">
    <w:name w:val="hover10"/>
    <w:basedOn w:val="11"/>
    <w:qFormat/>
    <w:uiPriority w:val="0"/>
    <w:rPr>
      <w:shd w:val="clear" w:fill="F2F2F2"/>
    </w:rPr>
  </w:style>
  <w:style w:type="character" w:customStyle="1" w:styleId="23">
    <w:name w:val="add-user-label"/>
    <w:basedOn w:val="11"/>
    <w:qFormat/>
    <w:uiPriority w:val="0"/>
  </w:style>
  <w:style w:type="character" w:customStyle="1" w:styleId="24">
    <w:name w:val="ivu-radio+*"/>
    <w:basedOn w:val="11"/>
    <w:qFormat/>
    <w:uiPriority w:val="0"/>
  </w:style>
  <w:style w:type="character" w:customStyle="1" w:styleId="25">
    <w:name w:val="ivu-date-picker-cells-cell"/>
    <w:basedOn w:val="11"/>
    <w:qFormat/>
    <w:uiPriority w:val="0"/>
  </w:style>
  <w:style w:type="character" w:customStyle="1" w:styleId="26">
    <w:name w:val="last"/>
    <w:basedOn w:val="11"/>
    <w:qFormat/>
    <w:uiPriority w:val="0"/>
  </w:style>
  <w:style w:type="character" w:customStyle="1" w:styleId="27">
    <w:name w:val="text"/>
    <w:basedOn w:val="11"/>
    <w:qFormat/>
    <w:uiPriority w:val="0"/>
    <w:rPr>
      <w:color w:val="666666"/>
    </w:rPr>
  </w:style>
  <w:style w:type="character" w:customStyle="1" w:styleId="28">
    <w:name w:val="wx-space"/>
    <w:basedOn w:val="11"/>
    <w:qFormat/>
    <w:uiPriority w:val="0"/>
  </w:style>
  <w:style w:type="character" w:customStyle="1" w:styleId="29">
    <w:name w:val="wx-space1"/>
    <w:basedOn w:val="11"/>
    <w:qFormat/>
    <w:uiPriority w:val="0"/>
  </w:style>
  <w:style w:type="paragraph" w:customStyle="1" w:styleId="30">
    <w:name w:val="BodyText1I"/>
    <w:basedOn w:val="31"/>
    <w:qFormat/>
    <w:uiPriority w:val="0"/>
    <w:pPr>
      <w:ind w:firstLine="420" w:firstLineChars="100"/>
    </w:pPr>
  </w:style>
  <w:style w:type="paragraph" w:customStyle="1" w:styleId="31">
    <w:name w:val="BodyText"/>
    <w:basedOn w:val="1"/>
    <w:qFormat/>
    <w:uiPriority w:val="0"/>
    <w:pPr>
      <w:spacing w:after="120"/>
    </w:pPr>
  </w:style>
  <w:style w:type="paragraph" w:customStyle="1" w:styleId="32">
    <w:name w:val="引用1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宋体"/>
      <w:i/>
      <w:color w:val="000000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2702</Words>
  <Characters>2900</Characters>
  <Lines>0</Lines>
  <Paragraphs>0</Paragraphs>
  <TotalTime>14</TotalTime>
  <ScaleCrop>false</ScaleCrop>
  <LinksUpToDate>false</LinksUpToDate>
  <CharactersWithSpaces>2916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2020-09-27T03:36:00Z</dcterms:created>
  <dc:creator>Administrator</dc:creator>
  <cp:lastModifiedBy>Administrator</cp:lastModifiedBy>
  <cp:lastPrinted>2023-02-22T02:01:00Z</cp:lastPrinted>
  <dcterms:modified xsi:type="dcterms:W3CDTF">2023-06-19T06:17:00Z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EE72F5A9DEED4AF4B9428E04D7492FCA_13</vt:lpwstr>
  </property>
</Properties>
</file>