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eastAsia="黑体"/>
          <w:sz w:val="44"/>
          <w:szCs w:val="36"/>
        </w:rPr>
      </w:pPr>
      <w:r>
        <w:rPr>
          <w:rFonts w:hint="eastAsia" w:ascii="黑体" w:hAnsi="黑体" w:eastAsia="黑体"/>
          <w:sz w:val="44"/>
          <w:szCs w:val="36"/>
          <w:lang w:eastAsia="zh-CN"/>
        </w:rPr>
        <w:t>南昌市</w:t>
      </w:r>
      <w:r>
        <w:rPr>
          <w:rFonts w:hint="eastAsia" w:ascii="黑体" w:hAnsi="黑体" w:eastAsia="黑体"/>
          <w:sz w:val="44"/>
          <w:szCs w:val="36"/>
        </w:rPr>
        <w:t>西湖</w:t>
      </w:r>
      <w:r>
        <w:rPr>
          <w:rFonts w:hint="eastAsia" w:ascii="黑体" w:hAnsi="黑体" w:eastAsia="黑体"/>
          <w:sz w:val="44"/>
          <w:szCs w:val="36"/>
          <w:lang w:eastAsia="zh-CN"/>
        </w:rPr>
        <w:t>区绳金塔</w:t>
      </w:r>
      <w:r>
        <w:rPr>
          <w:rFonts w:hint="eastAsia" w:ascii="黑体" w:hAnsi="黑体" w:eastAsia="黑体"/>
          <w:sz w:val="44"/>
          <w:szCs w:val="36"/>
        </w:rPr>
        <w:t>住房保障和房产管理</w:t>
      </w:r>
      <w:r>
        <w:rPr>
          <w:rFonts w:hint="eastAsia" w:ascii="黑体" w:hAnsi="黑体" w:eastAsia="黑体"/>
          <w:sz w:val="44"/>
          <w:szCs w:val="36"/>
          <w:lang w:eastAsia="zh-CN"/>
        </w:rPr>
        <w:t>所</w:t>
      </w:r>
      <w:r>
        <w:rPr>
          <w:rFonts w:hint="eastAsia" w:ascii="黑体" w:eastAsia="黑体"/>
          <w:sz w:val="44"/>
          <w:szCs w:val="36"/>
        </w:rPr>
        <w:t>2020年度部门决算草案</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1西湖区</w:t>
      </w:r>
      <w:r>
        <w:rPr>
          <w:rFonts w:hint="eastAsia" w:ascii="仿宋" w:hAnsi="仿宋" w:eastAsia="仿宋"/>
          <w:sz w:val="28"/>
          <w:szCs w:val="28"/>
          <w:lang w:eastAsia="zh-CN"/>
        </w:rPr>
        <w:t>绳金塔</w:t>
      </w:r>
      <w:r>
        <w:rPr>
          <w:rFonts w:hint="eastAsia" w:ascii="仿宋" w:hAnsi="仿宋" w:eastAsia="仿宋"/>
          <w:sz w:val="28"/>
          <w:szCs w:val="28"/>
        </w:rPr>
        <w:t>住房保障和房产管理所是区政府（区委）批准成立的直属机构西湖房管局的下属单位，主要职责是：</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1、贯彻执行国家及省、市住房保障和房产业及住房制度改革的法律、法规和规范性文件。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协助负责辖区内直管公房住宅及公有非住宅的租金收缴、减免、停租、退租审核；协助完成辖区内直管公房住宅使用权转让审核工作；协助完成辖区内直管公房出售的审核工作；协助完成辖区内直管公房住宅及公有非住宅安置回迁起租的审核工作；协助完成辖区内公有非住宅进行租金评估、公开拍租及登记工作；调解租赁纠纷处理上访投诉；协调处理合同纠纷、司法诉讼。</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3、协助负责业主、物业使用人、业主委员会和物业服务企业在物业管理活动中日常投诉的调解、协调工作。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4、协助负责辖区内直管公有住房的安全生产工作。</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5、宣传、贯彻国家和省、市、区物业管理法律法规和相关政策，会同街道办事处、乡镇人民政府协助辖区内业主大会、业主委员会的组建、换届工作；监督业主大会、业主委员会开展工作。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宣传、贯彻国家和省、市、区物业管理法律法规和相关政策，负责辖区内保障性住房日常业务工作。负责辖区内保障性住房（廉租房、公租房、经适房）日常申请、审核等业务以及公租房租后管理工作；协助开展我区公共租赁住房实物配租摇号等工作。</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7、完成上级主管局交办的其他工作。</w:t>
      </w:r>
    </w:p>
    <w:p>
      <w:pPr>
        <w:spacing w:line="480" w:lineRule="exact"/>
        <w:ind w:firstLine="560" w:firstLineChars="200"/>
        <w:rPr>
          <w:rFonts w:hint="eastAsia" w:ascii="仿宋" w:hAnsi="仿宋" w:eastAsia="仿宋"/>
          <w:sz w:val="28"/>
          <w:szCs w:val="28"/>
        </w:rPr>
      </w:pP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_GB2312" w:eastAsia="仿宋_GB2312"/>
          <w:sz w:val="32"/>
          <w:szCs w:val="32"/>
        </w:rPr>
        <w:t>我单位是二级预算单位。自收自支事业编制</w:t>
      </w:r>
      <w:r>
        <w:rPr>
          <w:rFonts w:hint="eastAsia" w:ascii="仿宋_GB2312" w:eastAsia="仿宋_GB2312"/>
          <w:sz w:val="32"/>
          <w:szCs w:val="32"/>
          <w:lang w:val="en-US" w:eastAsia="zh-CN"/>
        </w:rPr>
        <w:t>13</w:t>
      </w:r>
      <w:r>
        <w:rPr>
          <w:rFonts w:hint="eastAsia" w:ascii="仿宋_GB2312" w:eastAsia="仿宋_GB2312"/>
          <w:sz w:val="32"/>
          <w:szCs w:val="32"/>
        </w:rPr>
        <w:t>人；</w:t>
      </w:r>
      <w:r>
        <w:rPr>
          <w:rFonts w:hint="eastAsia" w:ascii="仿宋_GB2312" w:eastAsia="仿宋_GB2312"/>
          <w:bCs/>
          <w:sz w:val="32"/>
          <w:szCs w:val="32"/>
        </w:rPr>
        <w:t>实有人数</w:t>
      </w:r>
      <w:r>
        <w:rPr>
          <w:rFonts w:hint="eastAsia" w:ascii="仿宋_GB2312" w:eastAsia="仿宋_GB2312"/>
          <w:bCs/>
          <w:sz w:val="32"/>
          <w:szCs w:val="32"/>
          <w:lang w:val="en-US" w:eastAsia="zh-CN"/>
        </w:rPr>
        <w:t>56</w:t>
      </w:r>
      <w:r>
        <w:rPr>
          <w:rFonts w:hint="eastAsia" w:ascii="仿宋_GB2312" w:eastAsia="仿宋_GB2312"/>
          <w:bCs/>
          <w:sz w:val="32"/>
          <w:szCs w:val="32"/>
        </w:rPr>
        <w:t>人</w:t>
      </w:r>
      <w:r>
        <w:rPr>
          <w:rFonts w:hint="eastAsia" w:ascii="仿宋_GB2312" w:eastAsia="仿宋_GB2312"/>
          <w:b/>
          <w:sz w:val="32"/>
          <w:szCs w:val="32"/>
        </w:rPr>
        <w:t>，</w:t>
      </w:r>
      <w:r>
        <w:rPr>
          <w:rFonts w:hint="eastAsia" w:ascii="仿宋_GB2312" w:eastAsia="仿宋_GB2312"/>
          <w:sz w:val="32"/>
          <w:szCs w:val="32"/>
        </w:rPr>
        <w:t>其中：在岗人数</w:t>
      </w:r>
      <w:r>
        <w:rPr>
          <w:rFonts w:hint="eastAsia" w:ascii="仿宋_GB2312" w:eastAsia="仿宋_GB2312"/>
          <w:sz w:val="32"/>
          <w:szCs w:val="32"/>
          <w:lang w:val="en-US" w:eastAsia="zh-CN"/>
        </w:rPr>
        <w:t>15</w:t>
      </w:r>
      <w:r>
        <w:rPr>
          <w:rFonts w:hint="eastAsia" w:ascii="仿宋_GB2312" w:eastAsia="仿宋_GB2312"/>
          <w:sz w:val="32"/>
          <w:szCs w:val="32"/>
        </w:rPr>
        <w:t>人，退休人员</w:t>
      </w:r>
      <w:r>
        <w:rPr>
          <w:rFonts w:hint="eastAsia" w:ascii="仿宋_GB2312" w:eastAsia="仿宋_GB2312"/>
          <w:sz w:val="32"/>
          <w:szCs w:val="32"/>
          <w:lang w:val="en-US" w:eastAsia="zh-CN"/>
        </w:rPr>
        <w:t>41</w:t>
      </w:r>
      <w:r>
        <w:rPr>
          <w:rFonts w:hint="eastAsia" w:ascii="仿宋_GB2312" w:eastAsia="仿宋_GB2312"/>
          <w:sz w:val="32"/>
          <w:szCs w:val="32"/>
        </w:rPr>
        <w:t>人。</w:t>
      </w:r>
      <w:r>
        <w:rPr>
          <w:rFonts w:hint="eastAsia" w:ascii="仿宋" w:hAnsi="仿宋" w:eastAsia="仿宋"/>
          <w:sz w:val="30"/>
          <w:szCs w:val="30"/>
        </w:rPr>
        <w:t xml:space="preserve"> </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2020年度收入总计</w:t>
      </w:r>
      <w:r>
        <w:rPr>
          <w:rFonts w:hint="eastAsia" w:ascii="仿宋" w:hAnsi="仿宋" w:eastAsia="仿宋"/>
          <w:sz w:val="30"/>
          <w:szCs w:val="30"/>
          <w:lang w:val="en-US" w:eastAsia="zh-CN"/>
        </w:rPr>
        <w:t>110</w:t>
      </w:r>
      <w:r>
        <w:rPr>
          <w:rFonts w:hint="eastAsia" w:ascii="仿宋" w:hAnsi="仿宋" w:eastAsia="仿宋"/>
          <w:sz w:val="30"/>
          <w:szCs w:val="30"/>
        </w:rPr>
        <w:t>万元，其中年初结转和结余    万元，较2019 年增加0万元，增加0 %；本年收入合计</w:t>
      </w:r>
      <w:r>
        <w:rPr>
          <w:rFonts w:hint="eastAsia" w:ascii="仿宋" w:hAnsi="仿宋" w:eastAsia="仿宋"/>
          <w:sz w:val="30"/>
          <w:szCs w:val="30"/>
          <w:lang w:val="en-US" w:eastAsia="zh-CN"/>
        </w:rPr>
        <w:t>110</w:t>
      </w:r>
      <w:r>
        <w:rPr>
          <w:rFonts w:hint="eastAsia" w:ascii="仿宋" w:hAnsi="仿宋" w:eastAsia="仿宋"/>
          <w:sz w:val="30"/>
          <w:szCs w:val="30"/>
        </w:rPr>
        <w:t>万元，较2019年减少1万元，下降</w:t>
      </w:r>
      <w:r>
        <w:rPr>
          <w:rFonts w:hint="eastAsia" w:ascii="仿宋_GB2312" w:eastAsia="仿宋_GB2312"/>
          <w:sz w:val="32"/>
          <w:szCs w:val="32"/>
          <w:lang w:val="en-US" w:eastAsia="zh-CN"/>
        </w:rPr>
        <w:t>0.99</w:t>
      </w:r>
      <w:r>
        <w:rPr>
          <w:rFonts w:hint="eastAsia" w:ascii="仿宋" w:hAnsi="仿宋" w:eastAsia="仿宋"/>
          <w:sz w:val="30"/>
          <w:szCs w:val="30"/>
        </w:rPr>
        <w:t>%，主要原因是：疫情，</w:t>
      </w:r>
    </w:p>
    <w:p>
      <w:pPr>
        <w:ind w:firstLine="630"/>
        <w:jc w:val="left"/>
        <w:rPr>
          <w:rFonts w:hint="eastAsia" w:ascii="仿宋" w:hAnsi="仿宋" w:eastAsia="仿宋"/>
          <w:sz w:val="30"/>
          <w:szCs w:val="30"/>
        </w:rPr>
      </w:pPr>
      <w:r>
        <w:rPr>
          <w:rFonts w:hint="eastAsia" w:ascii="仿宋" w:hAnsi="仿宋" w:eastAsia="仿宋"/>
          <w:sz w:val="30"/>
          <w:szCs w:val="30"/>
        </w:rPr>
        <w:t>财政拨款本年收入</w:t>
      </w:r>
      <w:r>
        <w:rPr>
          <w:rFonts w:hint="eastAsia" w:ascii="仿宋" w:hAnsi="仿宋" w:eastAsia="仿宋"/>
          <w:sz w:val="30"/>
          <w:szCs w:val="30"/>
          <w:lang w:val="en-US" w:eastAsia="zh-CN"/>
        </w:rPr>
        <w:t>110</w:t>
      </w:r>
      <w:r>
        <w:rPr>
          <w:rFonts w:hint="eastAsia" w:ascii="仿宋" w:hAnsi="仿宋" w:eastAsia="仿宋"/>
          <w:sz w:val="30"/>
          <w:szCs w:val="30"/>
        </w:rPr>
        <w:t>万万元，占</w:t>
      </w:r>
      <w:r>
        <w:rPr>
          <w:rFonts w:hint="eastAsia" w:ascii="仿宋" w:hAnsi="仿宋" w:eastAsia="仿宋"/>
          <w:sz w:val="30"/>
          <w:szCs w:val="30"/>
          <w:lang w:val="en-US" w:eastAsia="zh-CN"/>
        </w:rPr>
        <w:t>110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left="895" w:leftChars="426"/>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2020年度支出总计</w:t>
      </w:r>
      <w:r>
        <w:rPr>
          <w:rFonts w:hint="eastAsia" w:ascii="仿宋" w:hAnsi="仿宋" w:eastAsia="仿宋"/>
          <w:sz w:val="30"/>
          <w:szCs w:val="30"/>
          <w:lang w:val="en-US" w:eastAsia="zh-CN"/>
        </w:rPr>
        <w:t>110</w:t>
      </w:r>
      <w:r>
        <w:rPr>
          <w:rFonts w:hint="eastAsia" w:ascii="仿宋" w:hAnsi="仿宋" w:eastAsia="仿宋"/>
          <w:sz w:val="30"/>
          <w:szCs w:val="30"/>
        </w:rPr>
        <w:t>万元，其中本年支出合计</w:t>
      </w:r>
      <w:r>
        <w:rPr>
          <w:rFonts w:hint="eastAsia" w:ascii="仿宋" w:hAnsi="仿宋" w:eastAsia="仿宋"/>
          <w:sz w:val="30"/>
          <w:szCs w:val="30"/>
          <w:lang w:val="en-US" w:eastAsia="zh-CN"/>
        </w:rPr>
        <w:t>110</w:t>
      </w:r>
      <w:r>
        <w:rPr>
          <w:rFonts w:hint="eastAsia" w:ascii="仿宋" w:hAnsi="仿宋" w:eastAsia="仿宋"/>
          <w:sz w:val="30"/>
          <w:szCs w:val="30"/>
        </w:rPr>
        <w:t>万元，较2019年减少1 万元，下降</w:t>
      </w:r>
      <w:r>
        <w:rPr>
          <w:rFonts w:hint="eastAsia" w:ascii="仿宋_GB2312" w:eastAsia="仿宋_GB2312"/>
          <w:sz w:val="32"/>
          <w:szCs w:val="32"/>
        </w:rPr>
        <w:t>10.26</w:t>
      </w:r>
      <w:r>
        <w:rPr>
          <w:rFonts w:hint="eastAsia" w:ascii="仿宋" w:hAnsi="仿宋" w:eastAsia="仿宋"/>
          <w:sz w:val="30"/>
          <w:szCs w:val="30"/>
        </w:rPr>
        <w:t>%，主要原因是：疫情。本年支出的具体构成为：基本支出</w:t>
      </w:r>
      <w:r>
        <w:rPr>
          <w:rFonts w:hint="eastAsia" w:ascii="仿宋" w:hAnsi="仿宋" w:eastAsia="仿宋"/>
          <w:sz w:val="30"/>
          <w:szCs w:val="30"/>
          <w:lang w:val="en-US" w:eastAsia="zh-CN"/>
        </w:rPr>
        <w:t>110</w:t>
      </w:r>
      <w:r>
        <w:rPr>
          <w:rFonts w:hint="eastAsia" w:ascii="仿宋" w:hAnsi="仿宋" w:eastAsia="仿宋"/>
          <w:sz w:val="30"/>
          <w:szCs w:val="30"/>
        </w:rPr>
        <w:t xml:space="preserve">万元，占100%；项目支出0万元，占0%。 </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2020年度财政拨款本年支出年初预算数为</w:t>
      </w:r>
      <w:r>
        <w:rPr>
          <w:rFonts w:hint="eastAsia" w:ascii="仿宋" w:hAnsi="仿宋" w:eastAsia="仿宋"/>
          <w:sz w:val="30"/>
          <w:szCs w:val="30"/>
          <w:lang w:val="en-US" w:eastAsia="zh-CN"/>
        </w:rPr>
        <w:t>119</w:t>
      </w:r>
      <w:r>
        <w:rPr>
          <w:rFonts w:hint="eastAsia" w:ascii="仿宋" w:hAnsi="仿宋" w:eastAsia="仿宋"/>
          <w:sz w:val="30"/>
          <w:szCs w:val="30"/>
        </w:rPr>
        <w:t>万元，决算数为</w:t>
      </w:r>
      <w:r>
        <w:rPr>
          <w:rFonts w:hint="eastAsia" w:ascii="仿宋" w:hAnsi="仿宋" w:eastAsia="仿宋"/>
          <w:sz w:val="30"/>
          <w:szCs w:val="30"/>
          <w:lang w:val="en-US" w:eastAsia="zh-CN"/>
        </w:rPr>
        <w:t>110</w:t>
      </w:r>
      <w:r>
        <w:rPr>
          <w:rFonts w:hint="eastAsia" w:ascii="仿宋" w:hAnsi="仿宋" w:eastAsia="仿宋"/>
          <w:sz w:val="30"/>
          <w:szCs w:val="30"/>
        </w:rPr>
        <w:t>万元，完成年初预算的</w:t>
      </w:r>
      <w:r>
        <w:rPr>
          <w:rFonts w:hint="eastAsia" w:ascii="仿宋" w:hAnsi="仿宋" w:eastAsia="仿宋"/>
          <w:sz w:val="30"/>
          <w:szCs w:val="30"/>
          <w:lang w:val="en-US" w:eastAsia="zh-CN"/>
        </w:rPr>
        <w:t>92</w:t>
      </w:r>
      <w:r>
        <w:rPr>
          <w:rFonts w:hint="eastAsia" w:ascii="仿宋" w:hAnsi="仿宋" w:eastAsia="仿宋"/>
          <w:sz w:val="30"/>
          <w:szCs w:val="30"/>
        </w:rPr>
        <w:t>%。其中：</w:t>
      </w:r>
    </w:p>
    <w:p>
      <w:pPr>
        <w:numPr>
          <w:ilvl w:val="0"/>
          <w:numId w:val="1"/>
        </w:numPr>
        <w:jc w:val="left"/>
        <w:rPr>
          <w:rFonts w:ascii="仿宋" w:hAnsi="仿宋" w:eastAsia="仿宋"/>
          <w:sz w:val="30"/>
          <w:szCs w:val="30"/>
        </w:rPr>
      </w:pPr>
      <w:r>
        <w:rPr>
          <w:rFonts w:hint="eastAsia" w:ascii="仿宋" w:hAnsi="仿宋" w:eastAsia="仿宋"/>
          <w:sz w:val="30"/>
          <w:szCs w:val="30"/>
        </w:rPr>
        <w:t>城乡社区支出年初预算数为</w:t>
      </w:r>
      <w:r>
        <w:rPr>
          <w:rFonts w:hint="eastAsia" w:ascii="仿宋" w:hAnsi="仿宋" w:eastAsia="仿宋"/>
          <w:sz w:val="30"/>
          <w:szCs w:val="30"/>
          <w:lang w:val="en-US" w:eastAsia="zh-CN"/>
        </w:rPr>
        <w:t>119</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110</w:t>
      </w:r>
      <w:r>
        <w:rPr>
          <w:rFonts w:hint="eastAsia" w:ascii="仿宋" w:hAnsi="仿宋" w:eastAsia="仿宋"/>
          <w:sz w:val="30"/>
          <w:szCs w:val="30"/>
        </w:rPr>
        <w:t>万元，完成年初预算的</w:t>
      </w:r>
      <w:r>
        <w:rPr>
          <w:rFonts w:hint="eastAsia" w:ascii="仿宋" w:hAnsi="仿宋" w:eastAsia="仿宋"/>
          <w:sz w:val="30"/>
          <w:szCs w:val="30"/>
          <w:lang w:val="en-US" w:eastAsia="zh-CN"/>
        </w:rPr>
        <w:t>92</w:t>
      </w:r>
      <w:r>
        <w:rPr>
          <w:rFonts w:hint="eastAsia" w:ascii="仿宋" w:hAnsi="仿宋" w:eastAsia="仿宋"/>
          <w:sz w:val="30"/>
          <w:szCs w:val="30"/>
        </w:rPr>
        <w:t>%。</w:t>
      </w:r>
      <w:r>
        <w:rPr>
          <w:rFonts w:ascii="仿宋" w:hAnsi="仿宋" w:eastAsia="仿宋"/>
          <w:sz w:val="30"/>
          <w:szCs w:val="30"/>
        </w:rPr>
        <w:t xml:space="preserve"> </w:t>
      </w:r>
    </w:p>
    <w:p>
      <w:pPr>
        <w:numPr>
          <w:ilvl w:val="0"/>
          <w:numId w:val="1"/>
        </w:numPr>
        <w:jc w:val="left"/>
        <w:rPr>
          <w:rFonts w:hint="eastAsia" w:ascii="仿宋" w:hAnsi="仿宋" w:eastAsia="仿宋"/>
          <w:sz w:val="30"/>
          <w:szCs w:val="30"/>
        </w:rPr>
      </w:pPr>
      <w:r>
        <w:rPr>
          <w:rFonts w:hint="eastAsia" w:ascii="仿宋" w:hAnsi="仿宋" w:eastAsia="仿宋"/>
          <w:sz w:val="30"/>
          <w:szCs w:val="30"/>
        </w:rPr>
        <w:t>社会保障和就业支出年初预算数为</w:t>
      </w:r>
      <w:r>
        <w:rPr>
          <w:rFonts w:ascii="仿宋" w:hAnsi="仿宋" w:eastAsia="仿宋"/>
          <w:sz w:val="30"/>
          <w:szCs w:val="30"/>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bookmarkStart w:id="0" w:name="_GoBack"/>
      <w:bookmarkEnd w:id="0"/>
      <w:r>
        <w:rPr>
          <w:rFonts w:hint="eastAsia" w:ascii="仿宋" w:hAnsi="仿宋" w:eastAsia="仿宋"/>
          <w:sz w:val="30"/>
          <w:szCs w:val="30"/>
        </w:rPr>
        <w:t>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numPr>
          <w:ilvl w:val="0"/>
          <w:numId w:val="1"/>
        </w:numPr>
        <w:jc w:val="left"/>
        <w:rPr>
          <w:rFonts w:hint="eastAsia" w:ascii="仿宋" w:hAnsi="仿宋" w:eastAsia="仿宋"/>
          <w:sz w:val="30"/>
          <w:szCs w:val="30"/>
        </w:rPr>
      </w:pPr>
      <w:r>
        <w:rPr>
          <w:rFonts w:hint="eastAsia" w:ascii="仿宋" w:hAnsi="仿宋" w:eastAsia="仿宋"/>
          <w:sz w:val="30"/>
          <w:szCs w:val="30"/>
        </w:rPr>
        <w:t>住房保障支出年初预算数为</w:t>
      </w:r>
      <w:r>
        <w:rPr>
          <w:rFonts w:ascii="仿宋" w:hAnsi="仿宋" w:eastAsia="仿宋"/>
          <w:sz w:val="30"/>
          <w:szCs w:val="30"/>
        </w:rPr>
        <w:t>0</w:t>
      </w:r>
      <w:r>
        <w:rPr>
          <w:rFonts w:hint="eastAsia" w:ascii="仿宋" w:hAnsi="仿宋" w:eastAsia="仿宋"/>
          <w:sz w:val="30"/>
          <w:szCs w:val="30"/>
        </w:rPr>
        <w:t>万元，决算数为0万元，完成年初预算的0 %。</w:t>
      </w:r>
      <w:r>
        <w:rPr>
          <w:rFonts w:ascii="仿宋" w:hAnsi="仿宋" w:eastAsia="仿宋"/>
          <w:sz w:val="30"/>
          <w:szCs w:val="30"/>
        </w:rPr>
        <w:t xml:space="preserve"> </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2020年度一般公共预算财政拨款基本支出</w:t>
      </w:r>
      <w:r>
        <w:rPr>
          <w:rFonts w:hint="eastAsia" w:ascii="仿宋" w:hAnsi="仿宋" w:eastAsia="仿宋"/>
          <w:sz w:val="30"/>
          <w:szCs w:val="30"/>
          <w:lang w:val="en-US" w:eastAsia="zh-CN"/>
        </w:rPr>
        <w:t>110</w:t>
      </w:r>
      <w:r>
        <w:rPr>
          <w:rFonts w:hint="eastAsia" w:ascii="仿宋" w:hAnsi="仿宋" w:eastAsia="仿宋"/>
          <w:sz w:val="30"/>
          <w:szCs w:val="30"/>
        </w:rPr>
        <w:t>万元，主要原因是：纳入财政拨款收入口径有所变化致使可用于支出数额增加。其中：</w:t>
      </w:r>
    </w:p>
    <w:p>
      <w:pPr>
        <w:ind w:firstLine="585"/>
        <w:jc w:val="left"/>
        <w:rPr>
          <w:rFonts w:hint="eastAsia" w:ascii="仿宋" w:hAnsi="仿宋" w:eastAsia="仿宋"/>
          <w:sz w:val="30"/>
          <w:szCs w:val="30"/>
        </w:rPr>
      </w:pPr>
      <w:r>
        <w:rPr>
          <w:rFonts w:hint="eastAsia" w:ascii="仿宋" w:hAnsi="仿宋" w:eastAsia="仿宋"/>
          <w:sz w:val="30"/>
          <w:szCs w:val="30"/>
        </w:rPr>
        <w:t>（一）工资福利支</w:t>
      </w:r>
      <w:r>
        <w:rPr>
          <w:rFonts w:hint="eastAsia" w:ascii="仿宋" w:hAnsi="仿宋" w:eastAsia="仿宋"/>
          <w:sz w:val="30"/>
          <w:szCs w:val="30"/>
          <w:lang w:val="en-US" w:eastAsia="zh-CN"/>
        </w:rPr>
        <w:t>92</w:t>
      </w:r>
      <w:r>
        <w:rPr>
          <w:rFonts w:hint="eastAsia" w:ascii="仿宋" w:hAnsi="仿宋" w:eastAsia="仿宋"/>
          <w:sz w:val="30"/>
          <w:szCs w:val="30"/>
        </w:rPr>
        <w:t>万元，较2019年</w:t>
      </w:r>
      <w:r>
        <w:rPr>
          <w:rFonts w:hint="eastAsia" w:ascii="仿宋" w:hAnsi="仿宋" w:eastAsia="仿宋"/>
          <w:sz w:val="30"/>
          <w:szCs w:val="30"/>
          <w:lang w:eastAsia="zh-CN"/>
        </w:rPr>
        <w:t>减少</w:t>
      </w:r>
      <w:r>
        <w:rPr>
          <w:rFonts w:hint="eastAsia" w:ascii="仿宋" w:hAnsi="仿宋" w:eastAsia="仿宋"/>
          <w:sz w:val="30"/>
          <w:szCs w:val="30"/>
          <w:lang w:val="en-US" w:eastAsia="zh-CN"/>
        </w:rPr>
        <w:t>7</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0.92</w:t>
      </w:r>
      <w:r>
        <w:rPr>
          <w:rFonts w:hint="eastAsia" w:ascii="仿宋" w:hAnsi="仿宋" w:eastAsia="仿宋"/>
          <w:sz w:val="30"/>
          <w:szCs w:val="30"/>
        </w:rPr>
        <w:t>%，</w:t>
      </w:r>
      <w:r>
        <w:rPr>
          <w:rFonts w:ascii="仿宋" w:hAnsi="仿宋" w:eastAsia="仿宋"/>
          <w:sz w:val="30"/>
          <w:szCs w:val="30"/>
        </w:rPr>
        <w:t>主</w:t>
      </w:r>
      <w:r>
        <w:rPr>
          <w:rFonts w:hint="eastAsia" w:ascii="仿宋" w:hAnsi="仿宋" w:eastAsia="仿宋"/>
          <w:sz w:val="30"/>
          <w:szCs w:val="30"/>
        </w:rPr>
        <w:t>要原因是：部分工资以及人员经费未从财政拨款收入项目列支。</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31</w:t>
      </w:r>
      <w:r>
        <w:rPr>
          <w:rFonts w:hint="eastAsia" w:ascii="仿宋" w:hAnsi="仿宋" w:eastAsia="仿宋"/>
          <w:sz w:val="30"/>
          <w:szCs w:val="30"/>
        </w:rPr>
        <w:t>万元，较2019年</w:t>
      </w:r>
      <w:r>
        <w:rPr>
          <w:rFonts w:hint="eastAsia" w:ascii="仿宋" w:hAnsi="仿宋" w:eastAsia="仿宋"/>
          <w:sz w:val="30"/>
          <w:szCs w:val="30"/>
          <w:lang w:eastAsia="zh-CN"/>
        </w:rPr>
        <w:t>增加</w:t>
      </w:r>
      <w:r>
        <w:rPr>
          <w:rFonts w:hint="eastAsia" w:ascii="仿宋" w:hAnsi="仿宋" w:eastAsia="仿宋"/>
          <w:sz w:val="30"/>
          <w:szCs w:val="30"/>
          <w:lang w:val="en-US" w:eastAsia="zh-CN"/>
        </w:rPr>
        <w:t>19</w:t>
      </w:r>
      <w:r>
        <w:rPr>
          <w:rFonts w:hint="eastAsia" w:ascii="仿宋" w:hAnsi="仿宋" w:eastAsia="仿宋"/>
          <w:sz w:val="30"/>
          <w:szCs w:val="30"/>
        </w:rPr>
        <w:t>万元，减</w:t>
      </w:r>
      <w:r>
        <w:rPr>
          <w:rFonts w:hint="eastAsia" w:ascii="仿宋" w:hAnsi="仿宋" w:eastAsia="仿宋"/>
          <w:sz w:val="30"/>
          <w:szCs w:val="30"/>
          <w:lang w:val="en-US" w:eastAsia="zh-CN"/>
        </w:rPr>
        <w:t>61</w:t>
      </w:r>
      <w:r>
        <w:rPr>
          <w:rFonts w:hint="eastAsia" w:ascii="仿宋" w:hAnsi="仿宋" w:eastAsia="仿宋"/>
          <w:sz w:val="30"/>
          <w:szCs w:val="30"/>
        </w:rPr>
        <w:t>%，主要原因是：因</w:t>
      </w:r>
      <w:r>
        <w:rPr>
          <w:rFonts w:hint="eastAsia" w:ascii="仿宋" w:hAnsi="仿宋" w:eastAsia="仿宋"/>
          <w:sz w:val="30"/>
          <w:szCs w:val="30"/>
          <w:lang w:eastAsia="zh-CN"/>
        </w:rPr>
        <w:t>工作需要增加</w:t>
      </w:r>
      <w:r>
        <w:rPr>
          <w:rFonts w:hint="eastAsia" w:ascii="仿宋" w:hAnsi="仿宋" w:eastAsia="仿宋"/>
          <w:sz w:val="30"/>
          <w:szCs w:val="30"/>
        </w:rPr>
        <w:t>的经费。</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0</w:t>
      </w:r>
      <w:r>
        <w:rPr>
          <w:rFonts w:hint="eastAsia" w:ascii="仿宋" w:hAnsi="仿宋" w:eastAsia="仿宋"/>
          <w:sz w:val="30"/>
          <w:szCs w:val="30"/>
        </w:rPr>
        <w:t>万元，较2019年增加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（四）资本性支出0万元，较2019年减少0万元，减少0%，主要原因是：控制政府采购</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numPr>
          <w:ilvl w:val="0"/>
          <w:numId w:val="0"/>
        </w:numPr>
        <w:jc w:val="left"/>
        <w:rPr>
          <w:rFonts w:hint="eastAsia" w:ascii="仿宋" w:hAnsi="仿宋" w:eastAsia="仿宋"/>
          <w:sz w:val="30"/>
          <w:szCs w:val="30"/>
        </w:rPr>
      </w:pPr>
      <w:r>
        <w:rPr>
          <w:rFonts w:hint="eastAsia" w:ascii="黑体" w:hAnsi="黑体" w:eastAsia="黑体"/>
          <w:sz w:val="30"/>
          <w:szCs w:val="30"/>
        </w:rPr>
        <w:t>无</w:t>
      </w: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年度一般公共预算财政拨款“三公”经费支出年初预算数为0万元</w:t>
      </w:r>
      <w:r>
        <w:rPr>
          <w:rFonts w:hint="eastAsia" w:ascii="仿宋" w:hAnsi="仿宋" w:eastAsia="仿宋"/>
          <w:b/>
          <w:sz w:val="30"/>
          <w:szCs w:val="30"/>
        </w:rPr>
        <w:t>（指当年预算安排数，不含上年结转结余）</w:t>
      </w:r>
      <w:r>
        <w:rPr>
          <w:rFonts w:hint="eastAsia" w:ascii="仿宋" w:hAnsi="仿宋" w:eastAsia="仿宋"/>
          <w:sz w:val="30"/>
          <w:szCs w:val="30"/>
        </w:rPr>
        <w:t>，决算数为0万元</w:t>
      </w:r>
      <w:r>
        <w:rPr>
          <w:rFonts w:hint="eastAsia" w:ascii="仿宋" w:hAnsi="仿宋" w:eastAsia="仿宋"/>
          <w:b/>
          <w:sz w:val="30"/>
          <w:szCs w:val="30"/>
        </w:rPr>
        <w:t>（含当年财政拨款预算和以前年度结转结余资金安排的实际支出）</w:t>
      </w:r>
      <w:r>
        <w:rPr>
          <w:rFonts w:hint="eastAsia" w:ascii="仿宋" w:hAnsi="仿宋" w:eastAsia="仿宋"/>
          <w:sz w:val="30"/>
          <w:szCs w:val="30"/>
        </w:rPr>
        <w:t>，完成预算的</w:t>
      </w:r>
      <w:r>
        <w:rPr>
          <w:rFonts w:hint="eastAsia" w:ascii="仿宋" w:hAnsi="仿宋" w:eastAsia="仿宋"/>
          <w:sz w:val="30"/>
          <w:szCs w:val="30"/>
          <w:lang w:val="en-US" w:eastAsia="zh-CN"/>
        </w:rPr>
        <w:t>0</w:t>
      </w:r>
      <w:r>
        <w:rPr>
          <w:rFonts w:hint="eastAsia" w:ascii="仿宋" w:hAnsi="仿宋" w:eastAsia="仿宋"/>
          <w:sz w:val="30"/>
          <w:szCs w:val="30"/>
        </w:rPr>
        <w:t>%，决算数较上年增长（下降）0 %，其中：</w:t>
      </w:r>
    </w:p>
    <w:p>
      <w:pPr>
        <w:ind w:firstLine="630"/>
        <w:jc w:val="left"/>
        <w:rPr>
          <w:rFonts w:hint="eastAsia" w:ascii="仿宋" w:hAnsi="仿宋" w:eastAsia="仿宋"/>
          <w:sz w:val="30"/>
          <w:szCs w:val="30"/>
        </w:rPr>
      </w:pPr>
      <w:r>
        <w:rPr>
          <w:rFonts w:hint="eastAsia" w:ascii="仿宋" w:hAnsi="仿宋" w:eastAsia="仿宋" w:cs="Times New Roman"/>
          <w:sz w:val="30"/>
          <w:szCs w:val="30"/>
        </w:rPr>
        <w:t>（一）因公出国（境）支出年初预算数为 0 万元，决算数为0万元，完成预算的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%，决算数较上年增长（下降）0 %。全年安排因公出国（境） 团组 0 个</w:t>
      </w:r>
      <w:r>
        <w:rPr>
          <w:rFonts w:hint="eastAsia" w:ascii="仿宋" w:hAnsi="仿宋" w:eastAsia="仿宋" w:cs="Times New Roman"/>
          <w:sz w:val="30"/>
          <w:szCs w:val="30"/>
          <w:lang w:eastAsia="zh-CN"/>
        </w:rPr>
        <w:t>，</w:t>
      </w:r>
      <w:r>
        <w:rPr>
          <w:rFonts w:hint="eastAsia" w:ascii="仿宋" w:hAnsi="仿宋" w:eastAsia="仿宋" w:cs="Times New Roman"/>
          <w:sz w:val="30"/>
          <w:szCs w:val="30"/>
        </w:rPr>
        <w:t>主要原因是：没有出国出境。</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（二）公务接待费支出年初预算数为 0万元，决算数为 0万元，完成预算的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%，决算数较上年增长（下降） 0%。全年国内公务接待 0 批次， 累计接待0人次，其中外事接待 0 批次。主要原因是：响应政策。</w:t>
      </w:r>
    </w:p>
    <w:p>
      <w:pPr>
        <w:ind w:firstLine="630"/>
        <w:jc w:val="left"/>
        <w:rPr>
          <w:rFonts w:hint="eastAsia" w:ascii="黑体" w:hAnsi="黑体" w:eastAsia="黑体"/>
          <w:sz w:val="30"/>
          <w:szCs w:val="30"/>
        </w:rPr>
      </w:pPr>
      <w:r>
        <w:rPr>
          <w:rFonts w:hint="eastAsia" w:ascii="仿宋" w:hAnsi="仿宋" w:eastAsia="仿宋" w:cs="Times New Roman"/>
          <w:sz w:val="30"/>
          <w:szCs w:val="30"/>
        </w:rPr>
        <w:t>（三）公务用车购置及运行维护费支出0万元，其中公务用车购置年初预算数为0万元，决算数为0万元，完成预算的100 %，决算数较上年增长（下降）0%。主要原因是：己车改，没有进行购置；公务用车运行维护费支出年初预算数为0万元，决算数为  0万元，完成预算的0 %，决算数较上年增长（下降）0 %。年末公务用车保有0辆主要原因是：车改，没有费用支出。</w:t>
      </w:r>
    </w:p>
    <w:p>
      <w:pPr>
        <w:numPr>
          <w:ilvl w:val="0"/>
          <w:numId w:val="2"/>
        </w:numPr>
        <w:ind w:firstLine="630"/>
        <w:jc w:val="left"/>
        <w:rPr>
          <w:rFonts w:ascii="黑体" w:hAnsi="黑体" w:eastAsia="黑体"/>
          <w:sz w:val="30"/>
          <w:szCs w:val="30"/>
        </w:rPr>
      </w:pPr>
      <w:r>
        <w:rPr>
          <w:rFonts w:hint="eastAsia" w:ascii="黑体" w:hAnsi="黑体" w:eastAsia="黑体"/>
          <w:sz w:val="30"/>
          <w:szCs w:val="30"/>
        </w:rPr>
        <w:t>政府采购支出情况说明</w:t>
      </w:r>
    </w:p>
    <w:p>
      <w:pPr>
        <w:pStyle w:val="8"/>
        <w:spacing w:line="600" w:lineRule="atLeast"/>
        <w:ind w:firstLine="600"/>
        <w:rPr>
          <w:rFonts w:hint="eastAsia" w:ascii="仿宋" w:hAnsi="仿宋" w:eastAsia="仿宋"/>
          <w:sz w:val="30"/>
          <w:szCs w:val="30"/>
        </w:rPr>
      </w:pPr>
      <w:r>
        <w:rPr>
          <w:rFonts w:hint="eastAsia" w:ascii="仿宋" w:hAnsi="仿宋" w:eastAsia="仿宋"/>
          <w:sz w:val="30"/>
          <w:szCs w:val="30"/>
        </w:rPr>
        <w:t>本部门2020年度政府采购支出总额</w:t>
      </w:r>
      <w:r>
        <w:rPr>
          <w:rFonts w:hint="eastAsia" w:ascii="仿宋" w:hAnsi="仿宋" w:eastAsia="仿宋"/>
          <w:sz w:val="30"/>
          <w:szCs w:val="30"/>
          <w:lang w:val="en-US" w:eastAsia="zh-CN"/>
        </w:rPr>
        <w:t>3.21</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3.21</w:t>
      </w:r>
      <w:r>
        <w:rPr>
          <w:rFonts w:hint="eastAsia" w:ascii="仿宋" w:hAnsi="仿宋" w:eastAsia="仿宋"/>
          <w:sz w:val="30"/>
          <w:szCs w:val="30"/>
        </w:rPr>
        <w:t>万元、其中：授予小微企业合同金额 0万元，占政府采购支出总额的 0%。</w:t>
      </w:r>
    </w:p>
    <w:p>
      <w:pPr>
        <w:ind w:firstLine="630"/>
        <w:jc w:val="left"/>
        <w:rPr>
          <w:rFonts w:hint="eastAsia" w:ascii="黑体" w:hAnsi="黑体" w:eastAsia="黑体"/>
          <w:sz w:val="30"/>
          <w:szCs w:val="30"/>
        </w:rPr>
      </w:pPr>
      <w:r>
        <w:rPr>
          <w:rFonts w:hint="eastAsia" w:ascii="黑体" w:hAnsi="黑体" w:eastAsia="黑体"/>
          <w:sz w:val="30"/>
          <w:szCs w:val="30"/>
          <w:lang w:eastAsia="zh-CN"/>
        </w:rPr>
        <w:t>七</w:t>
      </w:r>
      <w:r>
        <w:rPr>
          <w:rFonts w:hint="eastAsia" w:ascii="黑体" w:hAnsi="黑体" w:eastAsia="黑体"/>
          <w:sz w:val="30"/>
          <w:szCs w:val="30"/>
        </w:rPr>
        <w:t>、国有资产占用情况说明。</w:t>
      </w:r>
    </w:p>
    <w:p>
      <w:pPr>
        <w:ind w:firstLine="630"/>
        <w:jc w:val="left"/>
        <w:rPr>
          <w:rFonts w:hint="eastAsia" w:ascii="黑体" w:hAnsi="黑体" w:eastAsia="黑体"/>
          <w:sz w:val="30"/>
          <w:szCs w:val="30"/>
          <w:lang w:eastAsia="zh-CN"/>
        </w:rPr>
      </w:pPr>
      <w:r>
        <w:rPr>
          <w:rFonts w:hint="eastAsia" w:ascii="黑体" w:hAnsi="黑体" w:eastAsia="黑体"/>
          <w:sz w:val="30"/>
          <w:szCs w:val="30"/>
          <w:lang w:eastAsia="zh-CN"/>
        </w:rPr>
        <w:t>本单位己经车改无特定用车，没有大额专用以及通用设备，因此国有资产占用数字为零。</w:t>
      </w: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8"/>
        <w:spacing w:line="600" w:lineRule="atLeast"/>
        <w:ind w:firstLine="600"/>
        <w:rPr>
          <w:rFonts w:hint="eastAsia" w:ascii="仿宋" w:hAnsi="仿宋" w:eastAsia="仿宋"/>
          <w:sz w:val="30"/>
          <w:szCs w:val="30"/>
        </w:rPr>
      </w:pPr>
    </w:p>
    <w:p>
      <w:pPr>
        <w:widowControl/>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autoSpaceDE w:val="0"/>
        <w:autoSpaceDN w:val="0"/>
        <w:adjustRightInd w:val="0"/>
        <w:spacing w:line="360" w:lineRule="auto"/>
        <w:jc w:val="left"/>
        <w:rPr>
          <w:rFonts w:hint="eastAsia" w:ascii="宋体" w:hAnsi="宋体"/>
          <w:b/>
          <w:sz w:val="32"/>
          <w:szCs w:val="32"/>
        </w:rPr>
      </w:pPr>
      <w:r>
        <w:rPr>
          <w:rFonts w:hint="eastAsia" w:ascii="仿宋" w:hAnsi="仿宋" w:eastAsia="仿宋" w:cs="仿宋_GB2312"/>
          <w:kern w:val="0"/>
          <w:sz w:val="30"/>
          <w:szCs w:val="30"/>
        </w:rPr>
        <w:t>绩效管理工作开展情况。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一、收入科目</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（一）财政拨款：指省级财政当年拨付的资金。</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（二）事业收入：指事业单位开展专业业务活动及辅助活动取得的收入。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（三）事业单位经营收入：指事业单位在专业业务活动及辅助活动之外开展非独立核算经营活动取得的收入。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（四）其他收入：指除财政拨款、事业收入、事业单位经营收入等以外的各项收入。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（六）上级补助收入：反映事业单位从主管部门和上级单位取得的非财政补助收入。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（七）用事业基金弥补收支差额：填列事业单位用事业基金弥补2020年收支差额的数额。</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（八）上年结转和结余：填列2020年全部结转和结余的资金数，包括当年结转结余资金和历年滚存结转结余资金。</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二、支出科目</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1、一般公共服务支出（类）财政事务（款）行政运行（项）：反映各级财政行政单位（包括实行公务员管理的事业单位）的基本支出。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2、一般公共服务支出（类）财政事务（款）一般行政管理事务（项）：反映各级财政行政单位（包括实行公务员管理的事业单位）未单独设置项级科目的其他项目支出。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3、一般公共服务支出（类）财政事务（款）财政国库业务（项）：反映财政部门用于财政国库集中收付业务方面的支出。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4、一般公共服务支出（类）财政事务（款）事业运行（项）：反映财政事业单位的基本支出。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5、一般公共服务支出（类）财政事务（款）其他财政事务支出（项）：反映财政事业单位其他财政事务方面的支出。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6、社会保障和就业支出（类）行政单位离退休（款）未归口管理的行政单位离退休（项）：反映未实行归口管理的行政单位（包括实行公务员管理的事业单位）开支的离退休经费。</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7、社会保障和就业支出（类）行政单位离退休（款）机关事业单位基本养老保险缴费支出（项）：反映机关事业单位实施养老保险制度由单位缴纳的基本养老保险费支出。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8、社会保障和就业支出（类）行政单位离退休（款）机关事业单位职业年金缴费支出（项）：反映机关事业单位实施养老保险制度由单位实际缴纳的职业年金支出。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9、农林水支出（类）水利（款）其他水利支出（项）：反映除其他用于水利方面的支出。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10、住房保障支出（类）住房改革支出（款）住房公积金（项）：反映行政事业单位按人力资源和社会保障部、财政部规定的基本工资和津补贴以及规定比例为职工缴纳的住房公积金。</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11、住房保障支出（类）住房改革支出（款）购房补贴（项）：反映按房改政策规定，行政事业单位向符合条件职工（含离退休人员）、军队（含武警）向转役复员离退休人员发放的用于购买住房的补贴。</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附件：</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1、部门收支预算总表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2、部门收入总表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3、部门支出总表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4、财政拨款收支总表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5、一般公共预算支出表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6、一般公共预算基本支出表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7、一般公共预算“三公经费”支出表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8、纳入预算管理的政府性基金收支预算表</w:t>
      </w:r>
    </w:p>
    <w:p>
      <w:pPr>
        <w:ind w:firstLine="630"/>
        <w:jc w:val="left"/>
      </w:pPr>
    </w:p>
    <w:p>
      <w:pPr>
        <w:ind w:firstLine="630"/>
        <w:jc w:val="left"/>
      </w:pPr>
    </w:p>
    <w:p>
      <w:pPr>
        <w:ind w:firstLine="630"/>
        <w:jc w:val="left"/>
      </w:pPr>
    </w:p>
    <w:p>
      <w:pPr>
        <w:ind w:firstLine="630"/>
        <w:jc w:val="left"/>
        <w:rPr>
          <w:sz w:val="28"/>
          <w:szCs w:val="28"/>
        </w:rPr>
      </w:pPr>
    </w:p>
    <w:p>
      <w:pPr>
        <w:ind w:firstLine="3080" w:firstLineChars="1100"/>
        <w:jc w:val="left"/>
        <w:rPr>
          <w:sz w:val="28"/>
          <w:szCs w:val="28"/>
        </w:rPr>
      </w:pPr>
      <w:r>
        <w:rPr>
          <w:rFonts w:hint="eastAsia"/>
          <w:sz w:val="28"/>
          <w:szCs w:val="28"/>
        </w:rPr>
        <w:t>南昌市西湖区</w:t>
      </w:r>
      <w:r>
        <w:rPr>
          <w:rFonts w:hint="eastAsia"/>
          <w:sz w:val="28"/>
          <w:szCs w:val="28"/>
          <w:lang w:eastAsia="zh-CN"/>
        </w:rPr>
        <w:t>绳金塔住房保障和管理所</w:t>
      </w:r>
      <w:r>
        <w:rPr>
          <w:sz w:val="28"/>
          <w:szCs w:val="28"/>
        </w:rPr>
        <w:t xml:space="preserve">   </w:t>
      </w:r>
    </w:p>
    <w:p>
      <w:pPr>
        <w:ind w:left="2835" w:leftChars="1350" w:firstLine="2100" w:firstLineChars="750"/>
        <w:jc w:val="left"/>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6712C"/>
    <w:multiLevelType w:val="multilevel"/>
    <w:tmpl w:val="12C6712C"/>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68405D3B"/>
    <w:multiLevelType w:val="singleLevel"/>
    <w:tmpl w:val="68405D3B"/>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ZTE2NjE5YTJjMWE1NDY3MjZjNjg2MmMwYjhjOWUifQ=="/>
  </w:docVars>
  <w:rsids>
    <w:rsidRoot w:val="00172A27"/>
    <w:rsid w:val="00017782"/>
    <w:rsid w:val="00044BDE"/>
    <w:rsid w:val="00072123"/>
    <w:rsid w:val="0010111A"/>
    <w:rsid w:val="001078FD"/>
    <w:rsid w:val="00226F24"/>
    <w:rsid w:val="00250116"/>
    <w:rsid w:val="00280BFB"/>
    <w:rsid w:val="002E6EE6"/>
    <w:rsid w:val="0039141B"/>
    <w:rsid w:val="0042258B"/>
    <w:rsid w:val="0044614B"/>
    <w:rsid w:val="00447DA7"/>
    <w:rsid w:val="005C1BDA"/>
    <w:rsid w:val="00617696"/>
    <w:rsid w:val="00646930"/>
    <w:rsid w:val="00684524"/>
    <w:rsid w:val="00686F16"/>
    <w:rsid w:val="00690CF0"/>
    <w:rsid w:val="006A7AF4"/>
    <w:rsid w:val="007B305C"/>
    <w:rsid w:val="008159E2"/>
    <w:rsid w:val="00830F13"/>
    <w:rsid w:val="008321E9"/>
    <w:rsid w:val="00845A02"/>
    <w:rsid w:val="008E5E16"/>
    <w:rsid w:val="00967B76"/>
    <w:rsid w:val="009C73F0"/>
    <w:rsid w:val="00A1023C"/>
    <w:rsid w:val="00B6692F"/>
    <w:rsid w:val="00BC4553"/>
    <w:rsid w:val="00C01857"/>
    <w:rsid w:val="00C355D7"/>
    <w:rsid w:val="00CE1B3F"/>
    <w:rsid w:val="00CF08EC"/>
    <w:rsid w:val="00D3481C"/>
    <w:rsid w:val="00D76E7B"/>
    <w:rsid w:val="00DC7317"/>
    <w:rsid w:val="00E73610"/>
    <w:rsid w:val="00E900AE"/>
    <w:rsid w:val="00EC4EF7"/>
    <w:rsid w:val="00F0179D"/>
    <w:rsid w:val="00F54764"/>
    <w:rsid w:val="00FD5D60"/>
    <w:rsid w:val="042214D1"/>
    <w:rsid w:val="071E6E3E"/>
    <w:rsid w:val="0F4B658B"/>
    <w:rsid w:val="119901AB"/>
    <w:rsid w:val="1D8870F5"/>
    <w:rsid w:val="1F2B1B2F"/>
    <w:rsid w:val="20F24F93"/>
    <w:rsid w:val="2F397D8D"/>
    <w:rsid w:val="318E2A21"/>
    <w:rsid w:val="322A5582"/>
    <w:rsid w:val="3A317BC6"/>
    <w:rsid w:val="5A0934B3"/>
    <w:rsid w:val="5E266FBF"/>
    <w:rsid w:val="614C3BD2"/>
    <w:rsid w:val="61B4664A"/>
    <w:rsid w:val="657E7EAE"/>
    <w:rsid w:val="6EBD6230"/>
    <w:rsid w:val="704F2288"/>
    <w:rsid w:val="7550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List Paragraph"/>
    <w:basedOn w:val="1"/>
    <w:qFormat/>
    <w:uiPriority w:val="34"/>
    <w:pPr>
      <w:ind w:firstLine="420" w:firstLineChars="200"/>
    </w:pPr>
    <w:rPr>
      <w:szCs w:val="24"/>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22&#24180;&#24037;&#36164;&#27719;&#24635;\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10</Pages>
  <Words>3596</Words>
  <Characters>3726</Characters>
  <Lines>24</Lines>
  <Paragraphs>6</Paragraphs>
  <TotalTime>3</TotalTime>
  <ScaleCrop>false</ScaleCrop>
  <LinksUpToDate>false</LinksUpToDate>
  <CharactersWithSpaces>3880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2022-05-13T08:55:00Z</dcterms:created>
  <dc:creator>hushuping</dc:creator>
  <cp:lastModifiedBy>大嘴</cp:lastModifiedBy>
  <cp:lastPrinted>2021-08-09T07:07:00Z</cp:lastPrinted>
  <dcterms:modified xsi:type="dcterms:W3CDTF">2022-05-16T03:06:51Z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4A210A17CEC342929CEDE1AC14A07AF0</vt:lpwstr>
  </property>
</Properties>
</file>