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附件1:</w:t>
      </w:r>
    </w:p>
    <w:p>
      <w:pPr>
        <w:rPr>
          <w:sz w:val="24"/>
        </w:rPr>
      </w:pPr>
    </w:p>
    <w:p>
      <w:pPr>
        <w:rPr>
          <w:sz w:val="24"/>
        </w:rPr>
      </w:pP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南昌市西湖区城市管理和综合执法局</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2023年部门预算草案编制说明</w:t>
      </w:r>
    </w:p>
    <w:p>
      <w:pPr>
        <w:jc w:val="center"/>
        <w:rPr>
          <w:rFonts w:ascii="黑体" w:hAnsi="黑体" w:eastAsia="黑体" w:cs="黑体"/>
          <w:sz w:val="32"/>
          <w:szCs w:val="32"/>
        </w:rPr>
      </w:pPr>
      <w:r>
        <w:rPr>
          <w:rFonts w:hint="eastAsia" w:ascii="黑体" w:hAnsi="黑体" w:eastAsia="黑体" w:cs="黑体"/>
          <w:sz w:val="32"/>
          <w:szCs w:val="32"/>
        </w:rPr>
        <w:t>目    录</w:t>
      </w:r>
    </w:p>
    <w:p/>
    <w:p>
      <w:pPr>
        <w:spacing w:line="55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南昌市西湖区城市管理和综合执法局概况</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spacing w:line="55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南昌市西湖区城市管理和综合执法局2023年部门预算表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spacing w:line="55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南昌市西湖区城市管理和综合执法局2023年部门预算情况说明</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spacing w:line="55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西湖区城市管理和综合执法局概况</w:t>
      </w:r>
    </w:p>
    <w:p>
      <w:pPr>
        <w:rPr>
          <w:rFonts w:ascii="仿宋_GB2312" w:hAnsi="仿宋_GB2312" w:eastAsia="仿宋_GB2312" w:cs="仿宋_GB2312"/>
          <w:sz w:val="32"/>
          <w:szCs w:val="32"/>
        </w:rPr>
      </w:pPr>
    </w:p>
    <w:p>
      <w:pPr>
        <w:rPr>
          <w:rFonts w:ascii="黑体" w:hAnsi="黑体" w:eastAsia="黑体" w:cs="黑体"/>
          <w:sz w:val="32"/>
          <w:szCs w:val="32"/>
        </w:rPr>
      </w:pPr>
      <w:r>
        <w:rPr>
          <w:rFonts w:hint="eastAsia" w:ascii="黑体" w:hAnsi="黑体" w:eastAsia="黑体" w:cs="黑体"/>
          <w:sz w:val="32"/>
          <w:szCs w:val="32"/>
        </w:rPr>
        <w:t>一、部门主要职责</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西湖区城市管理和综合执法局主管城市管理的区政府批准成立的部门，正科级建制。其主要职责为：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（一）贯彻执行国家、省、市、区有关城市管理方面的法律、法规、规章和方针政策。制定本区有关城市管理政策和规范，并组织实施。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（二）编制城市管理发展总体规划、中长期规划、专项规划、年度计划、行业标准和技术规范，并组织实施。编制城市管理方面的重大重点项目年度计划和城市维护费的年度计划，并监督实施。 </w:t>
      </w:r>
    </w:p>
    <w:p>
      <w:pPr>
        <w:widowControl/>
        <w:numPr>
          <w:ilvl w:val="0"/>
          <w:numId w:val="1"/>
        </w:num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负责市容环境卫生、城市管理执法、城市燃气等行业管理，对相关基础设施运行情况进行监测、调度和应急处置。负责综合组织、协调、检查、指导全区城市管理工作,对各街道（镇）的城市管理工作进行检查、考核、评比。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（四）负责对全区城市管理执法工作指导协调、指挥调度和监督检查。组织全区性城市管理专项和重大执法活动，负责行使 区本级承担的城管执法职能。负责对城市管理执法人员行使职权 情况实施督查。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（五）参与本区城市规划、重点建设项目和综合开发建设项 目的可行性研究。参与新建、改建、扩建市容环卫等基础设施建设项目的立项、选址、设计、竣工验收备案。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（六）组织开展市容环境综合整治、社区环境综合整治和城市综合管理专项治理工作。负责沿街建筑物立面市容的管理。负责制定户外广告、门店招牌的规划、标准和规范，并组织实施。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（七）负责本区道路保洁的监督管理工作，承担城市环境卫 生设施管理职责。负责生活垃圾、餐厨垃圾、建筑垃圾等处置的 监督管理以及减量化、资源化、无害化工作。统筹指导、组织协调全区生活垃圾分类工作的推广实施。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（八）负责城市管理科技创新，教育培训，牵头实施全区城 市管理数字化、智慧化建设与运行的监管工作。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 xml:space="preserve">（九）按照市统一部署，负责巩固“全国文明城市”、“国 家卫生城市”创建成果涉及的实地项目的统筹、协调、指导、督 查、考评。 </w:t>
      </w:r>
    </w:p>
    <w:p>
      <w:pPr>
        <w:ind w:firstLine="640" w:firstLineChars="200"/>
        <w:rPr>
          <w:rFonts w:ascii="仿宋_GB2312" w:hAnsi="仿宋_GB2312" w:eastAsia="仿宋_GB2312" w:cs="仿宋_GB2312"/>
          <w:sz w:val="32"/>
          <w:szCs w:val="32"/>
        </w:rPr>
      </w:pPr>
      <w:r>
        <w:rPr>
          <w:rFonts w:hint="eastAsia" w:ascii="仿宋" w:hAnsi="仿宋" w:eastAsia="仿宋" w:cs="仿宋"/>
          <w:color w:val="000000"/>
          <w:kern w:val="0"/>
          <w:sz w:val="32"/>
          <w:szCs w:val="32"/>
        </w:rPr>
        <w:t>（十）完成区委和区政府交办的其他任务。</w:t>
      </w:r>
    </w:p>
    <w:p>
      <w:pPr>
        <w:rPr>
          <w:rFonts w:ascii="黑体" w:hAnsi="黑体" w:eastAsia="黑体" w:cs="黑体"/>
          <w:sz w:val="32"/>
          <w:szCs w:val="32"/>
        </w:rPr>
      </w:pPr>
      <w:r>
        <w:rPr>
          <w:rFonts w:hint="eastAsia" w:ascii="黑体" w:hAnsi="黑体" w:eastAsia="黑体" w:cs="黑体"/>
          <w:sz w:val="32"/>
          <w:szCs w:val="32"/>
        </w:rPr>
        <w:t>二、机构设置及人员情况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西湖区城市管理和综合执法局</w:t>
      </w:r>
      <w:r>
        <w:rPr>
          <w:rFonts w:hint="eastAsia" w:ascii="仿宋_GB2312" w:hAnsi="仿宋_GB2312" w:eastAsia="仿宋_GB2312" w:cs="仿宋_GB2312"/>
          <w:sz w:val="32"/>
          <w:szCs w:val="32"/>
        </w:rPr>
        <w:t>共有预算单位4个，包括（局）本级和3个所属二级预算单位。编制人数224人，其中：行政编制8人、全部补助事业编制63人、部分补助事业编制153人、自收自支事业编制0人；实有人数1107人，其中：在职人数254人，包括行政人员4人、全部补助事业人员105人、部分补助事业人员145人、自收自支事业人员0人；离休人员0人；退休人员853人。临时工96人。</w:t>
      </w:r>
    </w:p>
    <w:p>
      <w:pPr>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南昌市西湖区城市管理和综合执法局</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2023年部门预算表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南昌市西湖区城市管理和综合执法局</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2023年部门预算情况说明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黑体" w:hAnsi="黑体" w:eastAsia="黑体" w:cs="黑体"/>
          <w:sz w:val="32"/>
          <w:szCs w:val="32"/>
        </w:rPr>
      </w:pPr>
      <w:r>
        <w:rPr>
          <w:rFonts w:hint="eastAsia" w:ascii="黑体" w:hAnsi="黑体" w:eastAsia="黑体" w:cs="黑体"/>
          <w:sz w:val="32"/>
          <w:szCs w:val="32"/>
        </w:rPr>
        <w:t>一、2023年部门预算收支情况说明</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（一）收入预算情况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2023年收入预算总额为27861.01万元，比上年预算安排增加15518.8 万元，</w:t>
      </w:r>
      <w:r>
        <w:rPr>
          <w:rFonts w:hint="eastAsia" w:ascii="仿宋_GB2312" w:eastAsia="仿宋_GB2312"/>
          <w:sz w:val="32"/>
          <w:szCs w:val="32"/>
        </w:rPr>
        <w:t>增长125.74%</w:t>
      </w:r>
      <w:r>
        <w:rPr>
          <w:rFonts w:hint="eastAsia" w:ascii="仿宋_GB2312" w:hAnsi="仿宋_GB2312" w:eastAsia="仿宋_GB2312" w:cs="仿宋_GB2312"/>
          <w:sz w:val="32"/>
          <w:szCs w:val="32"/>
        </w:rPr>
        <w:t>。其中：财政拨款19221.01万元,较上年预算安排增加6878.8万元，</w:t>
      </w:r>
      <w:r>
        <w:rPr>
          <w:rFonts w:hint="eastAsia" w:ascii="仿宋_GB2312" w:eastAsia="仿宋_GB2312"/>
          <w:sz w:val="32"/>
          <w:szCs w:val="32"/>
        </w:rPr>
        <w:t>增长55.73%，</w:t>
      </w:r>
      <w:r>
        <w:rPr>
          <w:rFonts w:hint="eastAsia" w:ascii="仿宋_GB2312" w:hAnsi="仿宋_GB2312" w:eastAsia="仿宋_GB2312" w:cs="仿宋_GB2312"/>
          <w:sz w:val="32"/>
          <w:szCs w:val="32"/>
        </w:rPr>
        <w:t>占收入预算的68.99 %;事业收入0 万元,较上年预算安排增加（减少）0万元，</w:t>
      </w:r>
      <w:r>
        <w:rPr>
          <w:rFonts w:hint="eastAsia" w:ascii="仿宋_GB2312" w:eastAsia="仿宋_GB2312"/>
          <w:sz w:val="32"/>
          <w:szCs w:val="32"/>
        </w:rPr>
        <w:t>增长（下降）</w:t>
      </w:r>
      <w:r>
        <w:rPr>
          <w:rFonts w:hint="eastAsia" w:ascii="仿宋_GB2312" w:hAnsi="仿宋_GB2312" w:eastAsia="仿宋_GB2312" w:cs="仿宋_GB2312"/>
          <w:sz w:val="32"/>
          <w:szCs w:val="32"/>
        </w:rPr>
        <w:t xml:space="preserve">0 </w:t>
      </w:r>
      <w:r>
        <w:rPr>
          <w:rFonts w:hint="eastAsia" w:ascii="仿宋_GB2312" w:eastAsia="仿宋_GB2312"/>
          <w:sz w:val="32"/>
          <w:szCs w:val="32"/>
        </w:rPr>
        <w:t>%，</w:t>
      </w:r>
      <w:r>
        <w:rPr>
          <w:rFonts w:hint="eastAsia" w:ascii="仿宋_GB2312" w:hAnsi="仿宋_GB2312" w:eastAsia="仿宋_GB2312" w:cs="仿宋_GB2312"/>
          <w:sz w:val="32"/>
          <w:szCs w:val="32"/>
        </w:rPr>
        <w:t>占收入预算的0 %;经营收入和其他收入8640万元，占收入预算的31.01%；上年结转0万元</w:t>
      </w:r>
      <w:r>
        <w:rPr>
          <w:rFonts w:hint="eastAsia" w:ascii="仿宋_GB2312" w:eastAsia="仿宋_GB2312"/>
          <w:sz w:val="32"/>
          <w:szCs w:val="32"/>
        </w:rPr>
        <w:t>，包括财政拨款结余</w:t>
      </w:r>
      <w:r>
        <w:rPr>
          <w:rFonts w:hint="eastAsia" w:ascii="仿宋_GB2312" w:hAnsi="仿宋_GB2312" w:eastAsia="仿宋_GB2312" w:cs="仿宋_GB2312"/>
          <w:sz w:val="32"/>
          <w:szCs w:val="32"/>
        </w:rPr>
        <w:t>0</w:t>
      </w:r>
      <w:r>
        <w:rPr>
          <w:rFonts w:hint="eastAsia" w:ascii="仿宋_GB2312" w:eastAsia="仿宋_GB2312"/>
          <w:sz w:val="32"/>
          <w:szCs w:val="32"/>
        </w:rPr>
        <w:t>万元。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2023年西湖区</w:t>
      </w:r>
      <w:r>
        <w:rPr>
          <w:rFonts w:hint="eastAsia" w:ascii="仿宋_GB2312" w:hAnsi="仿宋_GB2312" w:eastAsia="仿宋_GB2312" w:cs="仿宋_GB2312"/>
          <w:bCs/>
          <w:sz w:val="32"/>
          <w:szCs w:val="32"/>
        </w:rPr>
        <w:t>城市管理和综合执法局</w:t>
      </w:r>
      <w:r>
        <w:rPr>
          <w:rFonts w:hint="eastAsia" w:ascii="仿宋_GB2312" w:hAnsi="仿宋_GB2312" w:eastAsia="仿宋_GB2312" w:cs="仿宋_GB2312"/>
          <w:sz w:val="32"/>
          <w:szCs w:val="32"/>
        </w:rPr>
        <w:t>支出预算总额为27861.01万元,较上年预算安排增加15518.8万元。其中：</w:t>
      </w:r>
    </w:p>
    <w:p>
      <w:pPr>
        <w:rPr>
          <w:rFonts w:ascii="仿宋" w:hAnsi="仿宋" w:eastAsia="仿宋" w:cs="Arial"/>
          <w:color w:val="000000"/>
          <w:kern w:val="0"/>
          <w:sz w:val="32"/>
          <w:szCs w:val="32"/>
        </w:rPr>
      </w:pPr>
      <w:r>
        <w:rPr>
          <w:rFonts w:hint="eastAsia" w:ascii="仿宋_GB2312" w:hAnsi="仿宋_GB2312" w:eastAsia="仿宋_GB2312" w:cs="仿宋_GB2312"/>
          <w:sz w:val="32"/>
          <w:szCs w:val="32"/>
        </w:rPr>
        <w:t>按支出项目类别划分：基本支出17977.82万元，较上年预</w:t>
      </w:r>
      <w:r>
        <w:rPr>
          <w:rFonts w:hint="eastAsia" w:ascii="仿宋" w:hAnsi="仿宋" w:eastAsia="仿宋" w:cs="仿宋_GB2312"/>
          <w:sz w:val="32"/>
          <w:szCs w:val="32"/>
        </w:rPr>
        <w:t>算安排增加12536.61万元, 包括工资福利支出</w:t>
      </w:r>
      <w:r>
        <w:rPr>
          <w:rFonts w:hint="eastAsia" w:ascii="仿宋" w:hAnsi="仿宋" w:eastAsia="仿宋" w:cs="Arial"/>
          <w:color w:val="000000"/>
          <w:kern w:val="0"/>
          <w:sz w:val="32"/>
          <w:szCs w:val="32"/>
        </w:rPr>
        <w:t>5,297.32</w:t>
      </w:r>
    </w:p>
    <w:p>
      <w:pPr>
        <w:rPr>
          <w:rFonts w:ascii="仿宋" w:hAnsi="仿宋" w:eastAsia="仿宋" w:cs="Arial"/>
          <w:color w:val="000000"/>
          <w:kern w:val="0"/>
          <w:sz w:val="32"/>
          <w:szCs w:val="32"/>
        </w:rPr>
      </w:pPr>
      <w:r>
        <w:rPr>
          <w:rFonts w:hint="eastAsia" w:ascii="仿宋" w:hAnsi="仿宋" w:eastAsia="仿宋" w:cs="仿宋_GB2312"/>
          <w:sz w:val="32"/>
          <w:szCs w:val="32"/>
        </w:rPr>
        <w:t>万元、商品和服务支出</w:t>
      </w:r>
      <w:r>
        <w:rPr>
          <w:rFonts w:hint="eastAsia" w:ascii="仿宋" w:hAnsi="仿宋" w:eastAsia="仿宋" w:cs="Arial"/>
          <w:color w:val="000000"/>
          <w:kern w:val="0"/>
          <w:sz w:val="32"/>
          <w:szCs w:val="32"/>
        </w:rPr>
        <w:t>9,367.39</w:t>
      </w:r>
      <w:r>
        <w:rPr>
          <w:rFonts w:hint="eastAsia" w:ascii="仿宋" w:hAnsi="仿宋" w:eastAsia="仿宋" w:cs="仿宋_GB2312"/>
          <w:sz w:val="32"/>
          <w:szCs w:val="32"/>
        </w:rPr>
        <w:t>万元、对个人和家庭的补助</w:t>
      </w:r>
      <w:r>
        <w:rPr>
          <w:rFonts w:hint="eastAsia" w:ascii="仿宋" w:hAnsi="仿宋" w:eastAsia="仿宋" w:cs="Arial"/>
          <w:color w:val="000000"/>
          <w:kern w:val="0"/>
          <w:sz w:val="32"/>
          <w:szCs w:val="32"/>
        </w:rPr>
        <w:t>3,313.11</w:t>
      </w:r>
      <w:r>
        <w:rPr>
          <w:rFonts w:hint="eastAsia" w:ascii="仿宋" w:hAnsi="仿宋" w:eastAsia="仿宋" w:cs="仿宋_GB2312"/>
          <w:sz w:val="32"/>
          <w:szCs w:val="32"/>
        </w:rPr>
        <w:t>万元、资本性支出0万元。项目支出</w:t>
      </w:r>
      <w:r>
        <w:rPr>
          <w:rFonts w:hint="eastAsia" w:ascii="仿宋" w:hAnsi="仿宋" w:eastAsia="仿宋" w:cs="Arial"/>
          <w:color w:val="000000"/>
          <w:kern w:val="0"/>
          <w:sz w:val="32"/>
          <w:szCs w:val="32"/>
        </w:rPr>
        <w:t>9,883.19</w:t>
      </w:r>
    </w:p>
    <w:p>
      <w:pPr>
        <w:rPr>
          <w:rFonts w:ascii="仿宋" w:hAnsi="仿宋" w:eastAsia="仿宋" w:cs="Arial"/>
          <w:color w:val="000000"/>
          <w:kern w:val="0"/>
          <w:sz w:val="24"/>
        </w:rPr>
      </w:pPr>
      <w:r>
        <w:rPr>
          <w:rFonts w:hint="eastAsia" w:ascii="仿宋" w:hAnsi="仿宋" w:eastAsia="仿宋" w:cs="仿宋_GB2312"/>
          <w:sz w:val="32"/>
          <w:szCs w:val="32"/>
        </w:rPr>
        <w:t>万元，较上年预算安排增加2982.19 万元，包括工资福利支出</w:t>
      </w:r>
      <w:r>
        <w:rPr>
          <w:rFonts w:hint="eastAsia" w:ascii="仿宋" w:hAnsi="仿宋" w:eastAsia="仿宋" w:cs="Arial"/>
          <w:color w:val="000000"/>
          <w:kern w:val="0"/>
          <w:sz w:val="32"/>
          <w:szCs w:val="32"/>
        </w:rPr>
        <w:t>45</w:t>
      </w:r>
      <w:r>
        <w:rPr>
          <w:rFonts w:hint="eastAsia" w:ascii="仿宋" w:hAnsi="仿宋" w:eastAsia="仿宋" w:cs="仿宋_GB2312"/>
          <w:sz w:val="32"/>
          <w:szCs w:val="32"/>
        </w:rPr>
        <w:t>万元、商品和服务支出</w:t>
      </w:r>
      <w:r>
        <w:rPr>
          <w:rFonts w:hint="eastAsia" w:ascii="仿宋" w:hAnsi="仿宋" w:eastAsia="仿宋" w:cs="Arial"/>
          <w:color w:val="000000"/>
          <w:kern w:val="0"/>
          <w:sz w:val="32"/>
          <w:szCs w:val="32"/>
        </w:rPr>
        <w:t>9,706.69</w:t>
      </w:r>
      <w:r>
        <w:rPr>
          <w:rFonts w:hint="eastAsia" w:ascii="仿宋" w:hAnsi="仿宋" w:eastAsia="仿宋" w:cs="仿宋_GB2312"/>
          <w:sz w:val="32"/>
          <w:szCs w:val="32"/>
        </w:rPr>
        <w:t>万元、对个人和家庭的补助80万元、资本性支出</w:t>
      </w:r>
      <w:r>
        <w:rPr>
          <w:rFonts w:hint="eastAsia" w:ascii="仿宋" w:hAnsi="仿宋" w:eastAsia="仿宋" w:cs="Arial"/>
          <w:color w:val="000000"/>
          <w:kern w:val="0"/>
          <w:sz w:val="32"/>
          <w:szCs w:val="32"/>
        </w:rPr>
        <w:t>51.50</w:t>
      </w:r>
      <w:r>
        <w:rPr>
          <w:rFonts w:hint="eastAsia" w:ascii="仿宋" w:hAnsi="仿宋" w:eastAsia="仿宋" w:cs="仿宋_GB2312"/>
          <w:sz w:val="32"/>
          <w:szCs w:val="32"/>
        </w:rPr>
        <w:t xml:space="preserve"> 万元,对企业补助0 万元。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按支出功能科目划分：一般公共服务支出27861.01万元,较上年预算安排增加15776.9万元，其中：行政运行104.86 万元；机关事业单位基本养老保险缴费支出405.42万元;机关事业单位职业年金缴费支出116.46万元;其他城乡社区公共设施支出5166.44万元;城乡社区环境卫生14067.83万元</w:t>
      </w:r>
      <w:r>
        <w:rPr>
          <w:rFonts w:hint="eastAsia" w:ascii="仿宋" w:hAnsi="仿宋" w:eastAsia="仿宋" w:cs="仿宋_GB2312"/>
          <w:sz w:val="32"/>
          <w:szCs w:val="32"/>
        </w:rPr>
        <w:t>,其他支出8000万元。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按支出经济分类划分：工资福利支出5342.32万元，较上年预算安排增加2696.1万元；商品和服务支出19074.08万元，较上年预算安排增加11945.63万元。</w:t>
      </w:r>
      <w:r>
        <w:rPr>
          <w:rStyle w:val="8"/>
          <w:rFonts w:ascii="仿宋" w:hAnsi="仿宋" w:eastAsia="仿宋"/>
          <w:sz w:val="32"/>
          <w:szCs w:val="32"/>
        </w:rPr>
        <w:t>对个人和家庭的补助</w:t>
      </w:r>
      <w:r>
        <w:rPr>
          <w:rFonts w:hint="eastAsia" w:ascii="仿宋" w:hAnsi="仿宋" w:eastAsia="仿宋" w:cs="Times New Roman"/>
          <w:kern w:val="0"/>
          <w:sz w:val="32"/>
          <w:szCs w:val="32"/>
        </w:rPr>
        <w:t>3393.11</w:t>
      </w:r>
      <w:r>
        <w:rPr>
          <w:rStyle w:val="8"/>
          <w:rFonts w:ascii="仿宋" w:hAnsi="仿宋" w:eastAsia="仿宋"/>
          <w:sz w:val="32"/>
          <w:szCs w:val="32"/>
        </w:rPr>
        <w:t>万元,较上年预算安排增加</w:t>
      </w:r>
      <w:r>
        <w:rPr>
          <w:rFonts w:hint="eastAsia" w:ascii="仿宋" w:hAnsi="仿宋" w:eastAsia="仿宋" w:cs="Times New Roman"/>
          <w:kern w:val="0"/>
          <w:sz w:val="32"/>
          <w:szCs w:val="32"/>
        </w:rPr>
        <w:t>1231.27</w:t>
      </w:r>
      <w:r>
        <w:rPr>
          <w:rStyle w:val="8"/>
          <w:rFonts w:ascii="仿宋" w:hAnsi="仿宋" w:eastAsia="仿宋"/>
          <w:sz w:val="32"/>
          <w:szCs w:val="32"/>
        </w:rPr>
        <w:t>万元;资本性支出</w:t>
      </w:r>
      <w:r>
        <w:rPr>
          <w:rFonts w:hint="eastAsia" w:ascii="仿宋" w:hAnsi="仿宋" w:eastAsia="仿宋" w:cs="Arial"/>
          <w:color w:val="000000"/>
          <w:kern w:val="0"/>
          <w:sz w:val="32"/>
          <w:szCs w:val="32"/>
        </w:rPr>
        <w:t>51.50</w:t>
      </w:r>
      <w:r>
        <w:rPr>
          <w:rStyle w:val="8"/>
          <w:rFonts w:ascii="仿宋" w:hAnsi="仿宋" w:eastAsia="仿宋"/>
          <w:sz w:val="32"/>
          <w:szCs w:val="32"/>
        </w:rPr>
        <w:t>万元,较上年预算安排减少</w:t>
      </w:r>
      <w:r>
        <w:rPr>
          <w:rFonts w:hint="eastAsia" w:ascii="仿宋" w:hAnsi="仿宋" w:eastAsia="仿宋" w:cs="Times New Roman"/>
          <w:kern w:val="0"/>
          <w:sz w:val="32"/>
          <w:szCs w:val="32"/>
        </w:rPr>
        <w:t>354.2</w:t>
      </w:r>
      <w:r>
        <w:rPr>
          <w:rStyle w:val="8"/>
          <w:rFonts w:ascii="仿宋" w:hAnsi="仿宋" w:eastAsia="仿宋"/>
          <w:sz w:val="32"/>
          <w:szCs w:val="32"/>
        </w:rPr>
        <w:t>万元;对企业补助</w:t>
      </w:r>
      <w:r>
        <w:rPr>
          <w:rFonts w:hint="eastAsia" w:ascii="仿宋" w:hAnsi="仿宋" w:eastAsia="仿宋" w:cs="Times New Roman"/>
          <w:kern w:val="0"/>
          <w:sz w:val="32"/>
          <w:szCs w:val="32"/>
        </w:rPr>
        <w:t>0</w:t>
      </w:r>
      <w:r>
        <w:rPr>
          <w:rStyle w:val="8"/>
          <w:rFonts w:ascii="仿宋" w:hAnsi="仿宋" w:eastAsia="仿宋"/>
          <w:sz w:val="32"/>
          <w:szCs w:val="32"/>
        </w:rPr>
        <w:t>万元,较上年预算安排增加（减少）</w:t>
      </w:r>
      <w:r>
        <w:rPr>
          <w:rStyle w:val="8"/>
          <w:rFonts w:hint="eastAsia" w:ascii="仿宋" w:hAnsi="仿宋" w:eastAsia="仿宋"/>
          <w:sz w:val="32"/>
          <w:szCs w:val="32"/>
        </w:rPr>
        <w:t>0</w:t>
      </w:r>
      <w:r>
        <w:rPr>
          <w:rStyle w:val="8"/>
          <w:rFonts w:ascii="仿宋" w:hAnsi="仿宋" w:eastAsia="仿宋"/>
          <w:sz w:val="32"/>
          <w:szCs w:val="32"/>
        </w:rPr>
        <w:t>万元。</w:t>
      </w:r>
      <w:r>
        <w:rPr>
          <w:rFonts w:hint="eastAsia" w:ascii="仿宋_GB2312" w:hAnsi="仿宋_GB2312" w:eastAsia="仿宋_GB2312" w:cs="仿宋_GB2312"/>
          <w:sz w:val="32"/>
          <w:szCs w:val="32"/>
        </w:rPr>
        <w:t xml:space="preserve"> </w:t>
      </w:r>
    </w:p>
    <w:p>
      <w:pPr>
        <w:numPr>
          <w:ilvl w:val="0"/>
          <w:numId w:val="2"/>
        </w:num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2023年西湖区</w:t>
      </w:r>
      <w:r>
        <w:rPr>
          <w:rFonts w:hint="eastAsia" w:ascii="仿宋_GB2312" w:hAnsi="仿宋_GB2312" w:eastAsia="仿宋_GB2312" w:cs="仿宋_GB2312"/>
          <w:bCs/>
          <w:sz w:val="32"/>
          <w:szCs w:val="32"/>
        </w:rPr>
        <w:t>城市管理和综合执法局</w:t>
      </w:r>
      <w:r>
        <w:rPr>
          <w:rFonts w:hint="eastAsia" w:ascii="仿宋_GB2312" w:hAnsi="仿宋_GB2312" w:eastAsia="仿宋_GB2312" w:cs="仿宋_GB2312"/>
          <w:sz w:val="32"/>
          <w:szCs w:val="32"/>
        </w:rPr>
        <w:t>财政拨款支出预算总额为19221.01万元，较上年预算安排增加6878.8万元。</w:t>
      </w:r>
    </w:p>
    <w:p>
      <w:pPr>
        <w:ind w:firstLine="640"/>
        <w:rPr>
          <w:rFonts w:ascii="仿宋" w:hAnsi="仿宋" w:eastAsia="仿宋" w:cs="仿宋_GB2312"/>
          <w:sz w:val="32"/>
          <w:szCs w:val="32"/>
        </w:rPr>
      </w:pPr>
      <w:r>
        <w:rPr>
          <w:rFonts w:hint="eastAsia" w:ascii="仿宋_GB2312" w:hAnsi="仿宋_GB2312" w:eastAsia="仿宋_GB2312" w:cs="仿宋_GB2312"/>
          <w:sz w:val="32"/>
          <w:szCs w:val="32"/>
        </w:rPr>
        <w:t>按支出功能科目划分：一般公共服务支出19221.01万元,较上年预算安排增加6878.8万元，其中：行政运行104.86 万元；机关事业单位基本养老保险缴费支出405.42万元;机关事业单位职业年金缴费支出116.46万元;其他城乡社区公共设施支出4526.44万元;城乡社区环境卫生14067.83万元</w:t>
      </w:r>
      <w:r>
        <w:rPr>
          <w:rFonts w:hint="eastAsia" w:ascii="仿宋" w:hAnsi="仿宋" w:eastAsia="仿宋" w:cs="仿宋_GB2312"/>
          <w:sz w:val="32"/>
          <w:szCs w:val="32"/>
        </w:rPr>
        <w:t xml:space="preserve">。  </w:t>
      </w:r>
    </w:p>
    <w:p>
      <w:pPr>
        <w:rPr>
          <w:rFonts w:ascii="仿宋_GB2312" w:hAnsi="仿宋_GB2312" w:eastAsia="仿宋_GB2312" w:cs="仿宋_GB2312"/>
          <w:sz w:val="32"/>
          <w:szCs w:val="32"/>
        </w:rPr>
      </w:pPr>
      <w:r>
        <w:rPr>
          <w:rFonts w:hint="eastAsia" w:ascii="仿宋" w:hAnsi="仿宋" w:eastAsia="仿宋" w:cs="仿宋_GB2312"/>
          <w:sz w:val="32"/>
          <w:szCs w:val="32"/>
        </w:rPr>
        <w:t xml:space="preserve">     </w:t>
      </w:r>
      <w:r>
        <w:rPr>
          <w:rFonts w:hint="eastAsia" w:ascii="仿宋_GB2312" w:hAnsi="仿宋_GB2312" w:eastAsia="仿宋_GB2312" w:cs="仿宋_GB2312"/>
          <w:sz w:val="32"/>
          <w:szCs w:val="32"/>
        </w:rPr>
        <w:t>按支出项目类别划分：基本支出9337.82万元,较上年预算安排增加3896.61万元;其中：工资福利支出5297.32万元,商品和服务支出727.39万元,对个人和家庭的补助3313.11万元,资本性支出0万元。项目支出9883.19万元,较上年预算安排增加2982.19万元;其中：工资福利支出45万元,商品和服务支出9706.69万元,对个人和家庭的补助80万元,资本性支出51.5万元。</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（四）项目支出预算情况</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1.环卫市场化保洁经费</w:t>
      </w:r>
    </w:p>
    <w:p>
      <w:pPr>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立项依据：关于印发《南昌市西湖区市容环卫及园林绿地保洁市场化工作实施方案》的通知(西府办发〔2022〕33号)</w:t>
      </w:r>
    </w:p>
    <w:p>
      <w:pPr>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预期目标：通过环卫市场化项目的实话，确实提高全区道路清洁度，提升全区公共绿地管扩质量，确保河道清洁度，为维护南昌市省会城市形象贡献力量。</w:t>
      </w:r>
    </w:p>
    <w:p>
      <w:pPr>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经济和社会效益：提高城区道路清洁度。</w:t>
      </w:r>
    </w:p>
    <w:p>
      <w:pPr>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资金来源：财政拨款</w:t>
      </w:r>
    </w:p>
    <w:p>
      <w:pPr>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进行政府采购的内容：无</w:t>
      </w:r>
    </w:p>
    <w:p>
      <w:pPr>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已实施项目的进展情况：</w:t>
      </w:r>
      <w:r>
        <w:rPr>
          <w:rFonts w:hint="eastAsia" w:ascii="Adobe 仿宋 Std R" w:hAnsi="Adobe 仿宋 Std R" w:eastAsia="Adobe 仿宋 Std R"/>
          <w:sz w:val="32"/>
          <w:szCs w:val="32"/>
        </w:rPr>
        <w:t>2023年1月1日至2023年12月31日</w:t>
      </w:r>
    </w:p>
    <w:p>
      <w:pPr>
        <w:numPr>
          <w:ilvl w:val="0"/>
          <w:numId w:val="4"/>
        </w:numPr>
        <w:rPr>
          <w:rFonts w:ascii="仿宋_GB2312" w:hAnsi="仿宋_GB2312" w:eastAsia="仿宋_GB2312" w:cs="仿宋_GB2312"/>
          <w:sz w:val="32"/>
          <w:szCs w:val="32"/>
        </w:rPr>
      </w:pPr>
      <w:r>
        <w:rPr>
          <w:rFonts w:hint="eastAsia" w:ascii="仿宋_GB2312" w:hAnsi="仿宋_GB2312" w:eastAsia="仿宋_GB2312" w:cs="仿宋_GB2312"/>
          <w:sz w:val="32"/>
          <w:szCs w:val="32"/>
        </w:rPr>
        <w:t>年度考核奖惩经费</w:t>
      </w:r>
    </w:p>
    <w:p>
      <w:pPr>
        <w:numPr>
          <w:ilvl w:val="0"/>
          <w:numId w:val="5"/>
        </w:numPr>
        <w:rPr>
          <w:rFonts w:ascii="仿宋_GB2312" w:hAnsi="仿宋_GB2312" w:eastAsia="仿宋_GB2312" w:cs="仿宋_GB2312"/>
          <w:sz w:val="32"/>
          <w:szCs w:val="32"/>
        </w:rPr>
      </w:pPr>
      <w:r>
        <w:rPr>
          <w:rFonts w:hint="eastAsia" w:ascii="仿宋_GB2312" w:hAnsi="仿宋_GB2312" w:eastAsia="仿宋_GB2312" w:cs="仿宋_GB2312"/>
          <w:sz w:val="32"/>
          <w:szCs w:val="32"/>
        </w:rPr>
        <w:t>立项依据：西办发（2012）18号文件、西府抄字（2015）116号文件</w:t>
      </w:r>
    </w:p>
    <w:p>
      <w:pPr>
        <w:numPr>
          <w:ilvl w:val="0"/>
          <w:numId w:val="5"/>
        </w:numPr>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预期目标：市民投诉率降低，各级检查问题数下降。</w:t>
      </w:r>
    </w:p>
    <w:p>
      <w:pPr>
        <w:numPr>
          <w:ilvl w:val="0"/>
          <w:numId w:val="5"/>
        </w:numPr>
        <w:rPr>
          <w:rFonts w:ascii="仿宋_GB2312" w:hAnsi="仿宋_GB2312" w:eastAsia="仿宋_GB2312" w:cs="仿宋_GB2312"/>
          <w:sz w:val="32"/>
          <w:szCs w:val="32"/>
        </w:rPr>
      </w:pPr>
      <w:r>
        <w:rPr>
          <w:rFonts w:hint="eastAsia" w:ascii="仿宋_GB2312" w:hAnsi="仿宋_GB2312" w:eastAsia="仿宋_GB2312" w:cs="仿宋_GB2312"/>
          <w:sz w:val="32"/>
          <w:szCs w:val="32"/>
        </w:rPr>
        <w:t>经济和社会效益：提升打造整洁、有序的城市空间。</w:t>
      </w:r>
    </w:p>
    <w:p>
      <w:pPr>
        <w:numPr>
          <w:ilvl w:val="0"/>
          <w:numId w:val="5"/>
        </w:numPr>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资金来源：财政拨款</w:t>
      </w:r>
    </w:p>
    <w:p>
      <w:pPr>
        <w:numPr>
          <w:ilvl w:val="0"/>
          <w:numId w:val="5"/>
        </w:numPr>
        <w:rPr>
          <w:rFonts w:ascii="仿宋_GB2312" w:hAnsi="仿宋_GB2312" w:eastAsia="仿宋_GB2312" w:cs="仿宋_GB2312"/>
          <w:sz w:val="32"/>
          <w:szCs w:val="32"/>
        </w:rPr>
      </w:pPr>
      <w:r>
        <w:rPr>
          <w:rFonts w:hint="eastAsia" w:ascii="仿宋_GB2312" w:hAnsi="仿宋_GB2312" w:eastAsia="仿宋_GB2312" w:cs="仿宋_GB2312"/>
          <w:sz w:val="32"/>
          <w:szCs w:val="32"/>
        </w:rPr>
        <w:t>进行政府采购的内容：无</w:t>
      </w:r>
    </w:p>
    <w:p>
      <w:pPr>
        <w:numPr>
          <w:ilvl w:val="0"/>
          <w:numId w:val="5"/>
        </w:numPr>
        <w:rPr>
          <w:rFonts w:ascii="仿宋_GB2312" w:hAnsi="仿宋_GB2312" w:eastAsia="仿宋_GB2312" w:cs="仿宋_GB2312"/>
          <w:sz w:val="32"/>
          <w:szCs w:val="32"/>
        </w:rPr>
      </w:pPr>
      <w:r>
        <w:rPr>
          <w:rFonts w:hint="eastAsia" w:ascii="仿宋_GB2312" w:hAnsi="仿宋_GB2312" w:eastAsia="仿宋_GB2312" w:cs="仿宋_GB2312"/>
          <w:sz w:val="32"/>
          <w:szCs w:val="32"/>
        </w:rPr>
        <w:t>已实施项目的进展情况：</w:t>
      </w:r>
      <w:r>
        <w:rPr>
          <w:rFonts w:hint="eastAsia" w:ascii="Adobe 仿宋 Std R" w:hAnsi="Adobe 仿宋 Std R" w:eastAsia="Adobe 仿宋 Std R"/>
          <w:sz w:val="32"/>
          <w:szCs w:val="32"/>
        </w:rPr>
        <w:t>2023年1月1日至2023年12月31日</w:t>
      </w:r>
    </w:p>
    <w:p>
      <w:pPr>
        <w:numPr>
          <w:ilvl w:val="0"/>
          <w:numId w:val="4"/>
        </w:numPr>
        <w:rPr>
          <w:rFonts w:ascii="仿宋_GB2312" w:hAnsi="仿宋_GB2312" w:eastAsia="仿宋_GB2312" w:cs="仿宋_GB2312"/>
          <w:sz w:val="32"/>
          <w:szCs w:val="32"/>
        </w:rPr>
      </w:pPr>
      <w:r>
        <w:rPr>
          <w:rFonts w:hint="eastAsia" w:ascii="仿宋_GB2312" w:hAnsi="仿宋_GB2312" w:eastAsia="仿宋_GB2312" w:cs="仿宋_GB2312"/>
          <w:sz w:val="32"/>
          <w:szCs w:val="32"/>
        </w:rPr>
        <w:t>燃气办办公经费</w:t>
      </w:r>
    </w:p>
    <w:p>
      <w:pPr>
        <w:numPr>
          <w:ilvl w:val="0"/>
          <w:numId w:val="6"/>
        </w:numPr>
        <w:rPr>
          <w:rFonts w:ascii="仿宋_GB2312" w:hAnsi="仿宋_GB2312" w:eastAsia="仿宋_GB2312" w:cs="仿宋_GB2312"/>
          <w:sz w:val="32"/>
          <w:szCs w:val="32"/>
        </w:rPr>
      </w:pPr>
      <w:r>
        <w:rPr>
          <w:rFonts w:hint="eastAsia" w:ascii="仿宋_GB2312" w:hAnsi="仿宋_GB2312" w:eastAsia="仿宋_GB2312" w:cs="仿宋_GB2312"/>
          <w:sz w:val="32"/>
          <w:szCs w:val="32"/>
        </w:rPr>
        <w:t>立项依据：洪府厅字（2016）517号、西府办抄字（2017）162号文件</w:t>
      </w:r>
    </w:p>
    <w:p>
      <w:pPr>
        <w:numPr>
          <w:ilvl w:val="0"/>
          <w:numId w:val="6"/>
        </w:numPr>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预期目标：不断优化城市环境，努力塑造整洁、有序、文明的城市新形象，扎实推进市容环卫管理。</w:t>
      </w:r>
    </w:p>
    <w:p>
      <w:pPr>
        <w:numPr>
          <w:ilvl w:val="0"/>
          <w:numId w:val="6"/>
        </w:numPr>
        <w:rPr>
          <w:rFonts w:ascii="仿宋_GB2312" w:hAnsi="仿宋_GB2312" w:eastAsia="仿宋_GB2312" w:cs="仿宋_GB2312"/>
          <w:sz w:val="32"/>
          <w:szCs w:val="32"/>
        </w:rPr>
      </w:pPr>
      <w:r>
        <w:rPr>
          <w:rFonts w:hint="eastAsia" w:ascii="仿宋_GB2312" w:hAnsi="仿宋_GB2312" w:eastAsia="仿宋_GB2312" w:cs="仿宋_GB2312"/>
          <w:sz w:val="32"/>
          <w:szCs w:val="32"/>
        </w:rPr>
        <w:t>经济和社会效益：保护居民生命财产安全。</w:t>
      </w:r>
    </w:p>
    <w:p>
      <w:pPr>
        <w:numPr>
          <w:ilvl w:val="0"/>
          <w:numId w:val="6"/>
        </w:numPr>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资金来源：财政拨款</w:t>
      </w:r>
    </w:p>
    <w:p>
      <w:pPr>
        <w:numPr>
          <w:ilvl w:val="0"/>
          <w:numId w:val="6"/>
        </w:numPr>
        <w:rPr>
          <w:rFonts w:ascii="仿宋_GB2312" w:hAnsi="仿宋_GB2312" w:eastAsia="仿宋_GB2312" w:cs="仿宋_GB2312"/>
          <w:sz w:val="32"/>
          <w:szCs w:val="32"/>
        </w:rPr>
      </w:pPr>
      <w:r>
        <w:rPr>
          <w:rFonts w:hint="eastAsia" w:ascii="仿宋_GB2312" w:hAnsi="仿宋_GB2312" w:eastAsia="仿宋_GB2312" w:cs="仿宋_GB2312"/>
          <w:sz w:val="32"/>
          <w:szCs w:val="32"/>
        </w:rPr>
        <w:t>进行政府采购的内容：无</w:t>
      </w:r>
    </w:p>
    <w:p>
      <w:pPr>
        <w:numPr>
          <w:ilvl w:val="0"/>
          <w:numId w:val="6"/>
        </w:numPr>
        <w:rPr>
          <w:rFonts w:ascii="仿宋_GB2312" w:hAnsi="仿宋_GB2312" w:eastAsia="仿宋_GB2312" w:cs="仿宋_GB2312"/>
          <w:sz w:val="32"/>
          <w:szCs w:val="32"/>
        </w:rPr>
      </w:pPr>
      <w:r>
        <w:rPr>
          <w:rFonts w:hint="eastAsia" w:ascii="仿宋_GB2312" w:hAnsi="仿宋_GB2312" w:eastAsia="仿宋_GB2312" w:cs="仿宋_GB2312"/>
          <w:sz w:val="32"/>
          <w:szCs w:val="32"/>
        </w:rPr>
        <w:t>已实施项目的进展情况：</w:t>
      </w:r>
      <w:r>
        <w:rPr>
          <w:rFonts w:hint="eastAsia" w:ascii="Adobe 仿宋 Std R" w:hAnsi="Adobe 仿宋 Std R" w:eastAsia="Adobe 仿宋 Std R"/>
          <w:sz w:val="32"/>
          <w:szCs w:val="32"/>
        </w:rPr>
        <w:t>2023年1月1日至2023年12月31日</w:t>
      </w:r>
    </w:p>
    <w:p>
      <w:pPr>
        <w:numPr>
          <w:ilvl w:val="0"/>
          <w:numId w:val="4"/>
        </w:numPr>
        <w:rPr>
          <w:rFonts w:ascii="仿宋_GB2312" w:hAnsi="仿宋_GB2312" w:eastAsia="仿宋_GB2312" w:cs="仿宋_GB2312"/>
          <w:sz w:val="32"/>
          <w:szCs w:val="32"/>
        </w:rPr>
      </w:pPr>
      <w:r>
        <w:rPr>
          <w:rFonts w:hint="eastAsia" w:ascii="仿宋_GB2312" w:hAnsi="仿宋_GB2312" w:eastAsia="仿宋_GB2312" w:cs="仿宋_GB2312"/>
          <w:sz w:val="32"/>
          <w:szCs w:val="32"/>
        </w:rPr>
        <w:t>智慧西湖工作经费</w:t>
      </w:r>
    </w:p>
    <w:p>
      <w:pPr>
        <w:numPr>
          <w:ilvl w:val="0"/>
          <w:numId w:val="7"/>
        </w:numPr>
        <w:rPr>
          <w:rFonts w:ascii="仿宋_GB2312" w:hAnsi="仿宋_GB2312" w:eastAsia="仿宋_GB2312" w:cs="仿宋_GB2312"/>
          <w:sz w:val="32"/>
          <w:szCs w:val="32"/>
        </w:rPr>
      </w:pPr>
      <w:r>
        <w:rPr>
          <w:rFonts w:hint="eastAsia" w:ascii="仿宋_GB2312" w:hAnsi="仿宋_GB2312" w:eastAsia="仿宋_GB2312" w:cs="仿宋_GB2312"/>
          <w:sz w:val="32"/>
          <w:szCs w:val="32"/>
        </w:rPr>
        <w:t>立项依据：西府办抄字（2015）299号、西府办抄字（2016）268号文件</w:t>
      </w:r>
    </w:p>
    <w:p>
      <w:pPr>
        <w:numPr>
          <w:ilvl w:val="0"/>
          <w:numId w:val="7"/>
        </w:numPr>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预期目标：完成智慧西湖指挥调试中心日常工作，保证智慧西湖城管平台正常运行。</w:t>
      </w:r>
    </w:p>
    <w:p>
      <w:pPr>
        <w:numPr>
          <w:ilvl w:val="0"/>
          <w:numId w:val="7"/>
        </w:numPr>
        <w:rPr>
          <w:rFonts w:ascii="仿宋_GB2312" w:hAnsi="仿宋_GB2312" w:eastAsia="仿宋_GB2312" w:cs="仿宋_GB2312"/>
          <w:sz w:val="32"/>
          <w:szCs w:val="32"/>
        </w:rPr>
      </w:pPr>
      <w:r>
        <w:rPr>
          <w:rFonts w:hint="eastAsia" w:ascii="仿宋_GB2312" w:hAnsi="仿宋_GB2312" w:eastAsia="仿宋_GB2312" w:cs="仿宋_GB2312"/>
          <w:sz w:val="32"/>
          <w:szCs w:val="32"/>
        </w:rPr>
        <w:t>经济和社会效益：推动社会治理精细化、智慧化、网络化。</w:t>
      </w:r>
    </w:p>
    <w:p>
      <w:pPr>
        <w:numPr>
          <w:ilvl w:val="0"/>
          <w:numId w:val="7"/>
        </w:numPr>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资金来源：财政拨款</w:t>
      </w:r>
    </w:p>
    <w:p>
      <w:pPr>
        <w:numPr>
          <w:ilvl w:val="0"/>
          <w:numId w:val="7"/>
        </w:numPr>
        <w:rPr>
          <w:rFonts w:ascii="仿宋_GB2312" w:hAnsi="仿宋_GB2312" w:eastAsia="仿宋_GB2312" w:cs="仿宋_GB2312"/>
          <w:sz w:val="32"/>
          <w:szCs w:val="32"/>
        </w:rPr>
      </w:pPr>
      <w:r>
        <w:rPr>
          <w:rFonts w:hint="eastAsia" w:ascii="仿宋_GB2312" w:hAnsi="仿宋_GB2312" w:eastAsia="仿宋_GB2312" w:cs="仿宋_GB2312"/>
          <w:sz w:val="32"/>
          <w:szCs w:val="32"/>
        </w:rPr>
        <w:t>进行政府采购的内容：办公设备及专用设备采购</w:t>
      </w:r>
    </w:p>
    <w:p>
      <w:pPr>
        <w:numPr>
          <w:ilvl w:val="0"/>
          <w:numId w:val="7"/>
        </w:numPr>
        <w:rPr>
          <w:rFonts w:ascii="仿宋_GB2312" w:hAnsi="仿宋_GB2312" w:eastAsia="仿宋_GB2312" w:cs="仿宋_GB2312"/>
          <w:sz w:val="32"/>
          <w:szCs w:val="32"/>
        </w:rPr>
      </w:pPr>
      <w:r>
        <w:rPr>
          <w:rFonts w:hint="eastAsia" w:ascii="仿宋_GB2312" w:hAnsi="仿宋_GB2312" w:eastAsia="仿宋_GB2312" w:cs="仿宋_GB2312"/>
          <w:sz w:val="32"/>
          <w:szCs w:val="32"/>
        </w:rPr>
        <w:t>已实施项目的进展情况：</w:t>
      </w:r>
      <w:r>
        <w:rPr>
          <w:rFonts w:hint="eastAsia" w:ascii="Adobe 仿宋 Std R" w:hAnsi="Adobe 仿宋 Std R" w:eastAsia="Adobe 仿宋 Std R"/>
          <w:sz w:val="32"/>
          <w:szCs w:val="32"/>
        </w:rPr>
        <w:t>2023年1月1日至2023年12月31日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5.环卫工人福利经费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（1）立项依据：西府办抄字（2012）279号抄告单、西府办抄字（2013）165号抄告单、西府办抄字（2013）188号抄告单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（2）预期目标：保障工人福利，积极提高工作积极性。</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（3）经济和社会效益：优化工作环境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（4）资金来源：财政拨款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（5）进行政府采购的内容：无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（5）已实施项目的进展情况：</w:t>
      </w:r>
      <w:r>
        <w:rPr>
          <w:rFonts w:hint="eastAsia" w:ascii="Adobe 仿宋 Std R" w:hAnsi="Adobe 仿宋 Std R" w:eastAsia="Adobe 仿宋 Std R"/>
          <w:sz w:val="32"/>
          <w:szCs w:val="32"/>
        </w:rPr>
        <w:t>2023年1月1日至2023年12月31日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6.路灯设施管护经费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（1）立项依据：《西府办抄字〔2018〕211号》,《西府办抄字〔2020〕170号》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（2）预期目标：西湖区路灯、专变进行管养。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（3）经济和社会效益：为市民提供安全、便捷的出行环境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（4）资金来源：财政拨款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（5）进行政府采购的内容：无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（6）已实施项目的进展情况：</w:t>
      </w:r>
      <w:r>
        <w:rPr>
          <w:rFonts w:hint="eastAsia" w:ascii="Adobe 仿宋 Std R" w:hAnsi="Adobe 仿宋 Std R" w:eastAsia="Adobe 仿宋 Std R"/>
          <w:sz w:val="32"/>
          <w:szCs w:val="32"/>
        </w:rPr>
        <w:t>2023年1月1日至2023年12月31日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7.区管路灯用电电费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（1）立项依据：《西府办抄字〔2017〕173号》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（2）预期目标：提高城市路灯亮灯率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（3）经济和社会效益：为为市民提供安全、便捷的夜间出行环境。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（4）资金来源：财政拨款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（5）进行政府采购的内容：无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（6）已实施项目的进展情况：</w:t>
      </w:r>
      <w:r>
        <w:rPr>
          <w:rFonts w:hint="eastAsia" w:ascii="Adobe 仿宋 Std R" w:hAnsi="Adobe 仿宋 Std R" w:eastAsia="Adobe 仿宋 Std R"/>
          <w:sz w:val="32"/>
          <w:szCs w:val="32"/>
        </w:rPr>
        <w:t>2023年1月1日至2023年12月31日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8.市政道路养护费</w:t>
      </w:r>
    </w:p>
    <w:p>
      <w:pPr>
        <w:ind w:firstLine="642"/>
        <w:rPr>
          <w:rFonts w:ascii="Adobe 仿宋 Std R" w:hAnsi="Adobe 仿宋 Std R" w:eastAsia="Adobe 仿宋 Std R"/>
          <w:sz w:val="32"/>
          <w:szCs w:val="32"/>
        </w:rPr>
      </w:pPr>
      <w:r>
        <w:rPr>
          <w:rFonts w:hint="eastAsia" w:ascii="仿宋_GB2312" w:hAnsi="仿宋_GB2312" w:eastAsia="仿宋_GB2312" w:cs="仿宋_GB2312"/>
          <w:sz w:val="32"/>
          <w:szCs w:val="32"/>
        </w:rPr>
        <w:t>（1）立项依据：</w:t>
      </w:r>
      <w:r>
        <w:rPr>
          <w:rFonts w:hint="eastAsia" w:ascii="Adobe 仿宋 Std R" w:hAnsi="Adobe 仿宋 Std R" w:eastAsia="Adobe 仿宋 Std R"/>
          <w:sz w:val="32"/>
          <w:szCs w:val="32"/>
        </w:rPr>
        <w:t>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（2）预期目标：保障各类路面、人行道平整无坑洼，排水管道畅通，无堵塞。保障市政道路设施完好率，满足城市需要。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（3）经济和社会效益：道路环境改造提升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（4）资金来源：财政拨款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（5）进行政府采购的内容：无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（6）已实施项目的进展情况：</w:t>
      </w:r>
      <w:r>
        <w:rPr>
          <w:rFonts w:hint="eastAsia" w:ascii="Adobe 仿宋 Std R" w:hAnsi="Adobe 仿宋 Std R" w:eastAsia="Adobe 仿宋 Std R"/>
          <w:sz w:val="32"/>
          <w:szCs w:val="32"/>
        </w:rPr>
        <w:t>2023年1月1日至2023年12月31日</w:t>
      </w:r>
    </w:p>
    <w:p>
      <w:pPr>
        <w:ind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9.绿化工作经费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w:t>
      </w:r>
      <w:r>
        <w:rPr>
          <w:rFonts w:hint="eastAsia" w:ascii="Adobe 仿宋 Std R" w:hAnsi="Adobe 仿宋 Std R" w:eastAsia="Adobe 仿宋 Std R"/>
          <w:sz w:val="32"/>
          <w:szCs w:val="32"/>
        </w:rPr>
        <w:t>南昌市政府办公厅洪府抄字（2013）189号、352号抄告单《2000年江西省城市园林绿地养护管理定额》</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（2）预期目标：给西湖区创造良好的绿色氛围，提升全区绿化水平。</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（3）经济和社会效益：生态环境管理持续提升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（4）资金来源：财政拨款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（5）进行政府采购的内容：无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（6）已实施项目的进展情况：</w:t>
      </w:r>
      <w:r>
        <w:rPr>
          <w:rFonts w:hint="eastAsia" w:ascii="Adobe 仿宋 Std R" w:hAnsi="Adobe 仿宋 Std R" w:eastAsia="Adobe 仿宋 Std R"/>
          <w:sz w:val="32"/>
          <w:szCs w:val="32"/>
        </w:rPr>
        <w:t>2023年1月1日至2023年12月31日</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10.公厕吸污经费项目 </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(1)立项依据：预算控制数通知书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(2)预期目标：对全区公厕吸污车进行日常管养护，保障全区厕所管护清洁工作顺利进行</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(3)经济和社会效益：提高环境卫生水平，巩固提升城市环境卫生洁净度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(4)资金来源：财政全额拨款</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(5)进行政府采购的内容：无</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(6)已实施项目的进展情况：每月每天定展实施</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11.防尘喷雾车管养经费项目 </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(1)立项依据：预算控制数通知书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(2)预期目标：区防尘喷雾车辆进行日常管养护，保障道路清扫保洁工作顺利进行</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(3)经济和社会效益：提高环境卫生水平，巩固提升城市环境卫生洁净度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(4)资金来源：财政全额拨款</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(5)进行政府采购的内容：无</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(6)已实施项目的进展情况：每月每天定展实施</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12.市政道路养护费项目</w:t>
      </w:r>
    </w:p>
    <w:p>
      <w:pPr>
        <w:ind w:firstLine="480" w:firstLineChars="150"/>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(1)项目概述：完成辖区道路设施养护：车行道794.16万平方米，人行道523.84万平方米，完成辖区道路各类窨井设施养护；2.27余万座，完成辖区道路各类排水管道养护：总长1352.35公里， </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(3)实施主体：西湖区市政公用事业服务中心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(4)实施方案：加强对辖区内道路设施巡查及养护维修，保障各类路面、人行道平整无坑洼。排水管道畅通，无堵塞</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(5)实施周期：2023年1月1日至2023年12月31日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(6)年度预算安排：2023年预算资金317.9万元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(7)绩效目标和指标：</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绩效目标：车行道794.16万平方米，人行道523.84万平方米，完成辖区道路各类窨井设施养护；2.27余万座，完成辖区道路各类排水管道养护：总长1352.35公里，成本控制率在±5%，保证道路畅通设施完好，提升市容市貌，日常养护环保性强，维修后可使用年限增加，市民满意度达95%；  </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13.朝阳新城桥梁养护费项目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(1)项目概述：完成朝阳新城34座桥梁养护维修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(3)实施主体：西湖区市政公用事业服务中心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(4)实施方案：加强对朝阳新城桥梁巡查及养护维修。保障朝阳新城34座桥梁桥面设施完好，满足城市需求</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(5)实施周期：2023年1月1日至2023年12月31日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(6)年度预算安排：2023年预算资金172.15万元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(7)绩效目标和指标：</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绩效目标：朝阳新城34座桥梁桥面铺装层坚实平整完好，桥梁墩台、侧墙、护坡等各类设施完好  </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14.孺子亭公园日常管理项目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(1)项目概述</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对孺子亭公园的花草树木、环境卫生、基础设施等进行日常管理养护，实施该项目以改善、美化公园绿化环境，给市民提供了一个有序的游园环境。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2018年3月21日西湖区城建局会议纪要（第五期）、南昌市西湖区人民政府办公室西府办抄字（2018）43号抄告单</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(3)实施主体</w:t>
      </w:r>
    </w:p>
    <w:p>
      <w:pPr>
        <w:ind w:firstLine="642"/>
        <w:rPr>
          <w:rFonts w:ascii="Adobe 仿宋 Std R" w:hAnsi="Adobe 仿宋 Std R" w:eastAsia="Adobe 仿宋 Std R"/>
          <w:sz w:val="32"/>
          <w:szCs w:val="32"/>
        </w:rPr>
      </w:pPr>
      <w:r>
        <w:rPr>
          <w:rFonts w:hint="eastAsia" w:ascii="仿宋_GB2312" w:hAnsi="Times New Roman" w:eastAsia="仿宋_GB2312" w:cs="Times New Roman"/>
          <w:bCs/>
          <w:color w:val="000000"/>
          <w:kern w:val="0"/>
          <w:sz w:val="32"/>
          <w:szCs w:val="32"/>
        </w:rPr>
        <w:t>西湖区园林绿化事务中心</w:t>
      </w:r>
    </w:p>
    <w:p>
      <w:pPr>
        <w:ind w:firstLine="480" w:firstLineChars="150"/>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西湖区园林绿化事务中心孺子亭公园、广场管理制度及物业公司管理制度</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(5)实施周期</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2022年1月1日至2022年12月31日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(6)年度预算安排</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此项目财政拨款经费84.15万元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(7)绩效目标和指标</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通过规范化、制度化管理，杜绝园区“脏、乱、差”现象发生，给市民提供了一个有序的游园环境。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15.西湖区园林绿化日常管护和摆花项目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(1)项目概述</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通过对西湖区的</w:t>
      </w:r>
      <w:r>
        <w:rPr>
          <w:rFonts w:hint="eastAsia" w:ascii="仿宋_GB2312" w:hAnsi="宋体" w:eastAsia="仿宋_GB2312"/>
          <w:sz w:val="32"/>
          <w:szCs w:val="32"/>
        </w:rPr>
        <w:t>行道树及道路摆花日常养护、广场、小游园、乔灌木补栽、园林设施维护、处理冰灾、台风等临时应急任务等</w:t>
      </w:r>
      <w:r>
        <w:rPr>
          <w:rFonts w:hint="eastAsia" w:ascii="Adobe 仿宋 Std R" w:hAnsi="Adobe 仿宋 Std R" w:eastAsia="Adobe 仿宋 Std R"/>
          <w:sz w:val="32"/>
          <w:szCs w:val="32"/>
        </w:rPr>
        <w:t>，积极提升西湖区城市形象，提高城市生活品位为目的。充分发挥园林绿化的应有功效，改善百姓的宜居环境，打造幸福西湖，不断提升广大市民群众的获得感、幸福感。</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(2)立项依据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南昌市政府办公厅洪府抄字（2013）189号、352号抄告单《2000年江西省城市园林绿地养护管理定额》</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(3)实施主体</w:t>
      </w:r>
    </w:p>
    <w:p>
      <w:pPr>
        <w:ind w:firstLine="642"/>
        <w:rPr>
          <w:rFonts w:ascii="Adobe 仿宋 Std R" w:hAnsi="Adobe 仿宋 Std R" w:eastAsia="Adobe 仿宋 Std R"/>
          <w:sz w:val="32"/>
          <w:szCs w:val="32"/>
        </w:rPr>
      </w:pPr>
      <w:r>
        <w:rPr>
          <w:rFonts w:hint="eastAsia" w:ascii="仿宋_GB2312" w:hAnsi="Times New Roman" w:eastAsia="仿宋_GB2312" w:cs="Times New Roman"/>
          <w:bCs/>
          <w:color w:val="000000"/>
          <w:kern w:val="0"/>
          <w:sz w:val="32"/>
          <w:szCs w:val="32"/>
        </w:rPr>
        <w:t>西湖区园林绿化事务中心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西湖区园林绿化事务中心公园、广场绿化管理制度及西湖区园林绿化事务中心绿化养护安全生产操作指南 </w:t>
      </w:r>
    </w:p>
    <w:p>
      <w:pPr>
        <w:ind w:firstLine="800" w:firstLineChars="250"/>
        <w:rPr>
          <w:rFonts w:ascii="Adobe 仿宋 Std R" w:hAnsi="Adobe 仿宋 Std R" w:eastAsia="Adobe 仿宋 Std R"/>
          <w:sz w:val="32"/>
          <w:szCs w:val="32"/>
        </w:rPr>
      </w:pPr>
      <w:r>
        <w:rPr>
          <w:rFonts w:hint="eastAsia" w:ascii="Adobe 仿宋 Std R" w:hAnsi="Adobe 仿宋 Std R" w:eastAsia="Adobe 仿宋 Std R"/>
          <w:sz w:val="32"/>
          <w:szCs w:val="32"/>
        </w:rPr>
        <w:t>(5)实施周期</w:t>
      </w:r>
    </w:p>
    <w:p>
      <w:pPr>
        <w:ind w:firstLine="800" w:firstLineChars="250"/>
        <w:rPr>
          <w:rFonts w:ascii="Adobe 仿宋 Std R" w:hAnsi="Adobe 仿宋 Std R" w:eastAsia="Adobe 仿宋 Std R"/>
          <w:sz w:val="32"/>
          <w:szCs w:val="32"/>
        </w:rPr>
      </w:pPr>
      <w:r>
        <w:rPr>
          <w:rFonts w:hint="eastAsia" w:ascii="Adobe 仿宋 Std R" w:hAnsi="Adobe 仿宋 Std R" w:eastAsia="Adobe 仿宋 Std R"/>
          <w:sz w:val="32"/>
          <w:szCs w:val="32"/>
        </w:rPr>
        <w:t>2023年1月1日至2023年12月31日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(6)年度预算安排</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此项目财政拨款经费168.3万元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(7)绩效目标和指标</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给西湖城区创造了良好的绿色氛围，提升城市功能品质，使全区绿化提升到一个新的高度。</w:t>
      </w:r>
    </w:p>
    <w:p>
      <w:pPr>
        <w:ind w:firstLine="640"/>
        <w:rPr>
          <w:rFonts w:ascii="仿宋_GB2312" w:hAnsi="仿宋_GB2312" w:eastAsia="仿宋_GB2312" w:cs="仿宋_GB2312"/>
          <w:b/>
          <w:bCs/>
          <w:sz w:val="32"/>
          <w:szCs w:val="32"/>
        </w:rPr>
      </w:pP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（五）机关运行经费等重要事项的说明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2023年部门机关运行费预算727.39万元，比2022年预算增加90.76万元，提高14.26%，增加的原因主要是原西湖区住房和城乡建设局的下属单位西湖区市政公用事业服务中心和西湖区园林绿化事务中心划转至我局管理。</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（六）政府采购情况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2023年部门所属各单位政府采购总额69.5万元,比2022年预算减少397万元，下降85.10 %。其中: 政府采购货物预算56.5万元, 政府采购工程预算0万元, 政府采购服务预算13万元。</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（七）国有资产占有使用情况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截至2022年12月31日，部门共有车辆8辆，其中，一般公务用车0辆，执法执勤用车0,工程车辆8辆。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2023年部门预算安排购置车辆0辆，安排购置单位价值200万元以上大型设备0万元。</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（八）绩效目标设置情况</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2023年实行绩效目标管理的项目15个，涉及资金9883.19万元；纳入财政绩效目标批复的项目15个，涉及资金9883.19万元。</w:t>
      </w:r>
    </w:p>
    <w:p>
      <w:pPr>
        <w:numPr>
          <w:ilvl w:val="0"/>
          <w:numId w:val="8"/>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重点项目预算的绩效目标</w:t>
      </w:r>
    </w:p>
    <w:p>
      <w:pPr>
        <w:pStyle w:val="9"/>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环卫市场化保洁经费</w:t>
      </w:r>
    </w:p>
    <w:p>
      <w:pPr>
        <w:pStyle w:val="9"/>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项目概述：通过环卫市场化项目的</w:t>
      </w:r>
      <w:r>
        <w:rPr>
          <w:rFonts w:hint="eastAsia" w:ascii="仿宋_GB2312" w:hAnsi="仿宋_GB2312" w:eastAsia="仿宋_GB2312" w:cs="仿宋_GB2312"/>
          <w:sz w:val="32"/>
          <w:szCs w:val="32"/>
          <w:lang w:val="en-US" w:eastAsia="zh-CN"/>
        </w:rPr>
        <w:t>市场化</w:t>
      </w:r>
      <w:r>
        <w:rPr>
          <w:rFonts w:hint="eastAsia" w:ascii="仿宋_GB2312" w:hAnsi="仿宋_GB2312" w:eastAsia="仿宋_GB2312" w:cs="仿宋_GB2312"/>
          <w:sz w:val="32"/>
          <w:szCs w:val="32"/>
        </w:rPr>
        <w:t>，确实提高全区道路清洁度，提升全区公共绿地管扩质量，确保河道清洁度，为维护南昌市省会城市形象贡献力量。</w:t>
      </w:r>
    </w:p>
    <w:p>
      <w:pPr>
        <w:pStyle w:val="9"/>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立项依据：关于印发《南昌市西湖区市容环卫及园林绿地保洁市场化工作实施方案》的通知(西府办发〔2022〕33号)</w:t>
      </w:r>
    </w:p>
    <w:p>
      <w:pPr>
        <w:pStyle w:val="9"/>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实施主体：西湖区城市管理和综合执法局</w:t>
      </w:r>
    </w:p>
    <w:p>
      <w:pPr>
        <w:pStyle w:val="9"/>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实施方案：环卫市场化项目市场化</w:t>
      </w:r>
    </w:p>
    <w:p>
      <w:pPr>
        <w:pStyle w:val="9"/>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实施周期： 2023年1月1日至2023年12月31日</w:t>
      </w:r>
    </w:p>
    <w:p>
      <w:pPr>
        <w:pStyle w:val="9"/>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年度预算安排： 8,284.904</w:t>
      </w:r>
      <w:r>
        <w:rPr>
          <w:rFonts w:hint="eastAsia" w:ascii="仿宋_GB2312" w:hAnsi="仿宋_GB2312" w:eastAsia="仿宋_GB2312" w:cs="仿宋_GB2312"/>
          <w:sz w:val="32"/>
          <w:szCs w:val="32"/>
          <w:lang w:val="en-US" w:eastAsia="zh-CN"/>
        </w:rPr>
        <w:t>万</w:t>
      </w:r>
    </w:p>
    <w:p>
      <w:pPr>
        <w:pStyle w:val="9"/>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绩效目标和指标：提高城区道路清洁度</w:t>
      </w:r>
    </w:p>
    <w:p>
      <w:pPr>
        <w:pStyle w:val="9"/>
        <w:tabs>
          <w:tab w:val="left" w:pos="312"/>
        </w:tabs>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年度考核奖惩经费</w:t>
      </w:r>
    </w:p>
    <w:p>
      <w:pPr>
        <w:rPr>
          <w:rFonts w:ascii="Adobe 仿宋 Std R" w:hAnsi="Adobe 仿宋 Std R" w:eastAsia="Adobe 仿宋 Std R"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Adobe 仿宋 Std R" w:hAnsi="Adobe 仿宋 Std R" w:eastAsia="Adobe 仿宋 Std R"/>
          <w:sz w:val="32"/>
          <w:szCs w:val="32"/>
        </w:rPr>
        <w:t>通过以考核奖惩为抓手，推动建立城市精细化、长效化、规范化管理机制，激励各部门和单位增强责任意识、提高管理水平。</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仿宋_GB2312" w:hAnsi="仿宋_GB2312" w:eastAsia="仿宋_GB2312" w:cs="仿宋_GB2312"/>
          <w:sz w:val="32"/>
          <w:szCs w:val="32"/>
        </w:rPr>
        <w:t>西办发（2012）18号文件、西府抄字（2015）116号文件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Adobe 仿宋 Std R" w:hAnsi="Adobe 仿宋 Std R" w:eastAsia="Adobe 仿宋 Std R"/>
          <w:sz w:val="32"/>
          <w:szCs w:val="32"/>
        </w:rPr>
        <w:t>城市综合管理工作考核评比</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 xml:space="preserve"> </w:t>
      </w:r>
      <w:r>
        <w:rPr>
          <w:rFonts w:hint="eastAsia" w:ascii="Adobe 仿宋 Std R" w:hAnsi="Adobe 仿宋 Std R" w:eastAsia="Adobe 仿宋 Std R"/>
          <w:sz w:val="32"/>
          <w:szCs w:val="32"/>
        </w:rPr>
        <w:t>2023年1月1日至2023年12月31日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rPr>
        <w:t xml:space="preserve">120万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：市民投诉率降低，各级检查问题数下降。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3.燃气办办公经费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仿宋_GB2312" w:hAnsi="仿宋_GB2312" w:eastAsia="仿宋_GB2312" w:cs="仿宋_GB2312"/>
          <w:sz w:val="32"/>
          <w:szCs w:val="32"/>
        </w:rPr>
        <w:t>不断优化城市环境，努力塑造整洁、有序、文明的城市新形象，扎实推进市容环卫管理。</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仿宋_GB2312" w:hAnsi="仿宋_GB2312" w:eastAsia="仿宋_GB2312" w:cs="仿宋_GB2312"/>
          <w:sz w:val="32"/>
          <w:szCs w:val="32"/>
        </w:rPr>
        <w:t>洪府厅字（2016）517号、西府办抄字（2017）162号文件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仿宋_GB2312" w:hAnsi="仿宋_GB2312" w:eastAsia="仿宋_GB2312" w:cs="仿宋_GB2312"/>
          <w:sz w:val="32"/>
          <w:szCs w:val="32"/>
        </w:rPr>
        <w:t>制作宣传册</w:t>
      </w:r>
      <w:r>
        <w:rPr>
          <w:rFonts w:hint="eastAsia" w:ascii="仿宋_GB2312" w:hAnsi="仿宋_GB2312" w:eastAsia="仿宋_GB2312" w:cs="仿宋_GB2312"/>
          <w:sz w:val="32"/>
          <w:szCs w:val="32"/>
          <w:lang w:eastAsia="zh-CN"/>
        </w:rPr>
        <w:t>、加强燃气行业监管、整改消除隐患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 xml:space="preserve"> </w:t>
      </w:r>
      <w:r>
        <w:rPr>
          <w:rFonts w:hint="eastAsia" w:ascii="Adobe 仿宋 Std R" w:hAnsi="Adobe 仿宋 Std R" w:eastAsia="Adobe 仿宋 Std R"/>
          <w:sz w:val="32"/>
          <w:szCs w:val="32"/>
        </w:rPr>
        <w:t>2023年1月1日至2023年12月31日</w:t>
      </w:r>
    </w:p>
    <w:p>
      <w:pPr>
        <w:rPr>
          <w:rFonts w:hint="eastAsia"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rPr>
        <w:t>13.5</w:t>
      </w:r>
      <w:r>
        <w:rPr>
          <w:rFonts w:hint="eastAsia" w:ascii="仿宋_GB2312" w:hAnsi="仿宋_GB2312" w:eastAsia="仿宋_GB2312" w:cs="仿宋_GB2312"/>
          <w:sz w:val="32"/>
          <w:szCs w:val="32"/>
          <w:lang w:val="en-US" w:eastAsia="zh-CN"/>
        </w:rPr>
        <w:t>万</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：不断优化城市环境，努力塑造整洁、有序、文明的城市新形象，扎实推进市容环卫管理。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智慧西湖工作经费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仿宋_GB2312" w:hAnsi="仿宋_GB2312" w:eastAsia="仿宋_GB2312" w:cs="仿宋_GB2312"/>
          <w:sz w:val="32"/>
          <w:szCs w:val="32"/>
        </w:rPr>
        <w:t>完成智慧西湖指挥调试中心日常工作，保证智慧西湖城管平台正常运行。</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仿宋_GB2312" w:hAnsi="仿宋_GB2312" w:eastAsia="仿宋_GB2312" w:cs="仿宋_GB2312"/>
          <w:sz w:val="32"/>
          <w:szCs w:val="32"/>
        </w:rPr>
        <w:t>西府办抄字（2015）299号、西府办抄字（2016）268号文件</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仿宋_GB2312" w:hAnsi="仿宋_GB2312" w:eastAsia="仿宋_GB2312" w:cs="仿宋_GB2312"/>
          <w:sz w:val="32"/>
          <w:szCs w:val="32"/>
        </w:rPr>
        <w:t>推动社会治理精细化、智慧化、网络化</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2023年1月1日至2023年12月31日</w:t>
      </w:r>
    </w:p>
    <w:p>
      <w:pPr>
        <w:rPr>
          <w:rFonts w:hint="eastAsia"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rPr>
        <w:t>99.784</w:t>
      </w:r>
      <w:r>
        <w:rPr>
          <w:rFonts w:hint="eastAsia" w:ascii="仿宋_GB2312" w:hAnsi="仿宋_GB2312" w:eastAsia="仿宋_GB2312" w:cs="仿宋_GB2312"/>
          <w:sz w:val="32"/>
          <w:szCs w:val="32"/>
          <w:lang w:val="en-US" w:eastAsia="zh-CN"/>
        </w:rPr>
        <w:t>万</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：完成智慧西湖指挥调试中心日常工作，保证智慧西湖城管平台正常运行。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环卫工人福利经费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仿宋_GB2312" w:hAnsi="仿宋_GB2312" w:eastAsia="仿宋_GB2312" w:cs="仿宋_GB2312"/>
          <w:sz w:val="32"/>
          <w:szCs w:val="32"/>
        </w:rPr>
        <w:t>保障工人福利，积极提高工作积极性。</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仿宋_GB2312" w:hAnsi="仿宋_GB2312" w:eastAsia="仿宋_GB2312" w:cs="仿宋_GB2312"/>
          <w:sz w:val="32"/>
          <w:szCs w:val="32"/>
        </w:rPr>
        <w:t>西府办抄字（2012）279号抄告单、西府办抄字（2013）165号抄告单、西府办抄字（2013）188号抄告单</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pPr>
        <w:rPr>
          <w:rFonts w:hint="default"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仿宋_GB2312" w:hAnsi="仿宋_GB2312" w:eastAsia="仿宋_GB2312" w:cs="仿宋_GB2312"/>
          <w:sz w:val="32"/>
          <w:szCs w:val="32"/>
          <w:lang w:val="en-US" w:eastAsia="zh-CN"/>
        </w:rPr>
        <w:t>保障环卫工人福利费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2023年1月1日至2023年12月31日</w:t>
      </w:r>
    </w:p>
    <w:p>
      <w:pPr>
        <w:rPr>
          <w:rFonts w:hint="default"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lang w:val="en-US" w:eastAsia="zh-CN"/>
        </w:rPr>
        <w:t>230.146万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：保障工人福利，积极提高工作积极性。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路灯设施管护经费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仿宋_GB2312" w:hAnsi="仿宋_GB2312" w:eastAsia="仿宋_GB2312" w:cs="仿宋_GB2312"/>
          <w:sz w:val="32"/>
          <w:szCs w:val="32"/>
        </w:rPr>
        <w:t>西湖区路灯、专变进行管养</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仿宋_GB2312" w:hAnsi="仿宋_GB2312" w:eastAsia="仿宋_GB2312" w:cs="仿宋_GB2312"/>
          <w:sz w:val="32"/>
          <w:szCs w:val="32"/>
        </w:rPr>
        <w:t>《西府办抄字〔2017〕173号》</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pPr>
        <w:rPr>
          <w:rFonts w:hint="eastAsia" w:eastAsia="仿宋_GB231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仿宋_GB2312" w:hAnsi="仿宋_GB2312" w:eastAsia="仿宋_GB2312" w:cs="仿宋_GB2312"/>
          <w:sz w:val="32"/>
          <w:szCs w:val="32"/>
        </w:rPr>
        <w:t>路灯管养</w:t>
      </w:r>
      <w:r>
        <w:rPr>
          <w:rFonts w:hint="eastAsia" w:ascii="仿宋_GB2312" w:hAnsi="仿宋_GB2312" w:eastAsia="仿宋_GB2312" w:cs="仿宋_GB2312"/>
          <w:sz w:val="32"/>
          <w:szCs w:val="32"/>
          <w:lang w:eastAsia="zh-CN"/>
        </w:rPr>
        <w:t>、变压器管养</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2023年1月1日至2023年12月31日</w:t>
      </w:r>
    </w:p>
    <w:p>
      <w:pPr>
        <w:rPr>
          <w:rFonts w:hint="eastAsia"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rPr>
        <w:t>151.8</w:t>
      </w:r>
      <w:r>
        <w:rPr>
          <w:rFonts w:hint="eastAsia" w:ascii="仿宋_GB2312" w:hAnsi="仿宋_GB2312" w:eastAsia="仿宋_GB2312" w:cs="仿宋_GB2312"/>
          <w:sz w:val="32"/>
          <w:szCs w:val="32"/>
          <w:lang w:val="en-US" w:eastAsia="zh-CN"/>
        </w:rPr>
        <w:t>万</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：提高城市路灯亮灯率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区管路灯用电电费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仿宋_GB2312" w:hAnsi="仿宋_GB2312" w:eastAsia="仿宋_GB2312" w:cs="仿宋_GB2312"/>
          <w:sz w:val="32"/>
          <w:szCs w:val="32"/>
        </w:rPr>
        <w:t>支付西湖区2023年路灯电费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仿宋_GB2312" w:hAnsi="仿宋_GB2312" w:eastAsia="仿宋_GB2312" w:cs="仿宋_GB2312"/>
          <w:sz w:val="32"/>
          <w:szCs w:val="32"/>
        </w:rPr>
        <w:t>《西府办抄字〔2017〕173号》</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仿宋_GB2312" w:hAnsi="仿宋_GB2312" w:eastAsia="仿宋_GB2312" w:cs="仿宋_GB2312"/>
          <w:sz w:val="32"/>
          <w:szCs w:val="32"/>
        </w:rPr>
        <w:t>为市民提供安全、便捷的夜间出行环境</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2023年1月1日至2023年12月31日</w:t>
      </w:r>
    </w:p>
    <w:p>
      <w:pPr>
        <w:rPr>
          <w:rFonts w:hint="eastAsia"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rPr>
        <w:t>220</w:t>
      </w:r>
      <w:r>
        <w:rPr>
          <w:rFonts w:hint="eastAsia" w:ascii="仿宋_GB2312" w:hAnsi="仿宋_GB2312" w:eastAsia="仿宋_GB2312" w:cs="仿宋_GB2312"/>
          <w:sz w:val="32"/>
          <w:szCs w:val="32"/>
          <w:lang w:val="en-US" w:eastAsia="zh-CN"/>
        </w:rPr>
        <w:t>万</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：提高城市路灯亮灯率</w:t>
      </w:r>
    </w:p>
    <w:p>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市政道路养护费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仿宋_GB2312" w:hAnsi="仿宋_GB2312" w:eastAsia="仿宋_GB2312" w:cs="仿宋_GB2312"/>
          <w:sz w:val="32"/>
          <w:szCs w:val="32"/>
        </w:rPr>
        <w:t>保障各类路面、人行道平整无坑洼，排水管道畅通，无堵塞。保障市政道路设施完好率，满足城市需要。</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仿宋_GB2312" w:hAnsi="仿宋_GB2312" w:eastAsia="仿宋_GB2312" w:cs="仿宋_GB2312"/>
          <w:sz w:val="32"/>
          <w:szCs w:val="32"/>
        </w:rPr>
        <w:t>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pPr>
        <w:rPr>
          <w:rFonts w:hint="eastAsia" w:eastAsia="仿宋_GB231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仿宋_GB2312" w:hAnsi="仿宋_GB2312" w:eastAsia="仿宋_GB2312" w:cs="仿宋_GB2312"/>
          <w:sz w:val="32"/>
          <w:szCs w:val="32"/>
          <w:lang w:val="en-US" w:eastAsia="zh-CN"/>
        </w:rPr>
        <w:t>维护</w:t>
      </w:r>
      <w:r>
        <w:rPr>
          <w:rFonts w:hint="eastAsia" w:ascii="仿宋_GB2312" w:hAnsi="仿宋_GB2312" w:eastAsia="仿宋_GB2312" w:cs="仿宋_GB2312"/>
          <w:sz w:val="32"/>
          <w:szCs w:val="32"/>
        </w:rPr>
        <w:t>辖区道路各类排水管道</w:t>
      </w:r>
      <w:r>
        <w:rPr>
          <w:rFonts w:hint="eastAsia" w:ascii="仿宋_GB2312" w:hAnsi="仿宋_GB2312" w:eastAsia="仿宋_GB2312" w:cs="仿宋_GB2312"/>
          <w:sz w:val="32"/>
          <w:szCs w:val="32"/>
          <w:lang w:eastAsia="zh-CN"/>
        </w:rPr>
        <w:t>、各类窨井设施</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2023年1月1日至2023年12月31日</w:t>
      </w:r>
    </w:p>
    <w:p>
      <w:pPr>
        <w:rPr>
          <w:rFonts w:hint="eastAsia"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rPr>
        <w:t>150</w:t>
      </w:r>
      <w:r>
        <w:rPr>
          <w:rFonts w:hint="eastAsia" w:ascii="仿宋_GB2312" w:hAnsi="仿宋_GB2312" w:eastAsia="仿宋_GB2312" w:cs="仿宋_GB2312"/>
          <w:sz w:val="32"/>
          <w:szCs w:val="32"/>
          <w:lang w:val="en-US" w:eastAsia="zh-CN"/>
        </w:rPr>
        <w:t>万</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：保障辖区内市政道路设施完好率，满足城市需要。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绿化工作经费</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项目概述：</w:t>
      </w:r>
      <w:r>
        <w:rPr>
          <w:rFonts w:hint="eastAsia" w:ascii="仿宋_GB2312" w:hAnsi="仿宋_GB2312" w:eastAsia="仿宋_GB2312" w:cs="仿宋_GB2312"/>
          <w:sz w:val="32"/>
          <w:szCs w:val="32"/>
        </w:rPr>
        <w:t>给西湖区创造良好的绿色氛围，提升全区绿化水平。</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立项依据：</w:t>
      </w:r>
      <w:r>
        <w:rPr>
          <w:rFonts w:hint="eastAsia" w:ascii="Adobe 仿宋 Std R" w:hAnsi="Adobe 仿宋 Std R" w:eastAsia="Adobe 仿宋 Std R"/>
          <w:sz w:val="32"/>
          <w:szCs w:val="32"/>
        </w:rPr>
        <w:t>南昌市政府办公厅洪府抄字（2013）189号、352号抄告单《2000年江西省城市园林绿地养护管理定额》</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实施主体：</w:t>
      </w:r>
      <w:r>
        <w:rPr>
          <w:rFonts w:hint="eastAsia" w:ascii="Adobe 仿宋 Std R" w:hAnsi="Adobe 仿宋 Std R" w:eastAsia="Adobe 仿宋 Std R"/>
          <w:sz w:val="32"/>
          <w:szCs w:val="32"/>
        </w:rPr>
        <w:t>西湖区城市管理和综合执法局</w:t>
      </w:r>
    </w:p>
    <w:p>
      <w:pPr>
        <w:rPr>
          <w:rFonts w:hint="eastAsia" w:eastAsia="仿宋_GB231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实施方案：</w:t>
      </w:r>
      <w:r>
        <w:rPr>
          <w:rFonts w:hint="eastAsia" w:ascii="仿宋_GB2312" w:hAnsi="仿宋_GB2312" w:eastAsia="仿宋_GB2312" w:cs="仿宋_GB2312"/>
          <w:sz w:val="32"/>
          <w:szCs w:val="32"/>
        </w:rPr>
        <w:t>新春义务植树</w:t>
      </w:r>
      <w:r>
        <w:rPr>
          <w:rFonts w:hint="eastAsia" w:ascii="仿宋_GB2312" w:hAnsi="仿宋_GB2312" w:eastAsia="仿宋_GB2312" w:cs="仿宋_GB2312"/>
          <w:sz w:val="32"/>
          <w:szCs w:val="32"/>
          <w:lang w:eastAsia="zh-CN"/>
        </w:rPr>
        <w:t>、花展、区园林绿化日常管护。</w:t>
      </w:r>
    </w:p>
    <w:p>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实施周期：</w:t>
      </w:r>
      <w:r>
        <w:rPr>
          <w:rFonts w:hint="eastAsia" w:ascii="仿宋_GB2312" w:hAnsi="仿宋_GB2312" w:eastAsia="仿宋_GB2312" w:cs="仿宋_GB2312"/>
          <w:sz w:val="32"/>
          <w:szCs w:val="32"/>
        </w:rPr>
        <w:t>2023年1月1日至2023年12月31日</w:t>
      </w:r>
    </w:p>
    <w:p>
      <w:pPr>
        <w:rPr>
          <w:rFonts w:hint="eastAsia"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年度预算安排：</w:t>
      </w:r>
      <w:r>
        <w:rPr>
          <w:rFonts w:hint="eastAsia" w:ascii="仿宋_GB2312" w:hAnsi="仿宋_GB2312" w:eastAsia="仿宋_GB2312" w:cs="仿宋_GB2312"/>
          <w:sz w:val="32"/>
          <w:szCs w:val="32"/>
        </w:rPr>
        <w:t>51.06</w:t>
      </w:r>
      <w:r>
        <w:rPr>
          <w:rFonts w:hint="eastAsia" w:ascii="仿宋_GB2312" w:hAnsi="仿宋_GB2312" w:eastAsia="仿宋_GB2312" w:cs="仿宋_GB2312"/>
          <w:sz w:val="32"/>
          <w:szCs w:val="32"/>
          <w:lang w:val="en-US" w:eastAsia="zh-CN"/>
        </w:rPr>
        <w:t>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：给西湖区创造良好的绿色氛围，提升全区绿化水平。</w:t>
      </w:r>
    </w:p>
    <w:p>
      <w:pPr>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10.公厕吸污经费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项目概述：提高环境卫生水平，巩固提升城市环境卫生洁净度，全面实现环境卫生长效管理，积极参与文明城市创建，建设清洁、优美、文明的现代化城市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立项依据：预算控制数通知书</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实施主体：南昌市西湖区市容环卫评价中心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实施方案：对全区公厕吸污车进行日常管养护，保障全区厕所管护清洁工作顺利进行</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实施周期：2023年1月1日至2023年12月31日</w:t>
      </w:r>
      <w:r>
        <w:rPr>
          <w:rFonts w:hint="eastAsia" w:ascii="仿宋_GB2312" w:hAnsi="仿宋_GB2312" w:eastAsia="仿宋_GB2312" w:cs="仿宋_GB2312"/>
          <w:sz w:val="32"/>
          <w:szCs w:val="32"/>
        </w:rPr>
        <w:t xml:space="preserve">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年度预算安排：18万元</w:t>
      </w:r>
      <w:r>
        <w:rPr>
          <w:rFonts w:hint="eastAsia" w:ascii="仿宋_GB2312" w:hAnsi="仿宋_GB2312" w:eastAsia="仿宋_GB2312" w:cs="仿宋_GB2312"/>
          <w:sz w:val="32"/>
          <w:szCs w:val="32"/>
        </w:rPr>
        <w:t xml:space="preserve">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：管养护公厕下午车数量=1辆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质量指标：公厕吸污车管护达标率=100%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时效指标：公厕吸污车管护及时率=100%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成本指标：车辆维护费、劳务费=18万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社会效益指标：提高环境卫生水平，巩固提升城市环境卫生洁净度=显著提高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满意度指标：社会公众满意度&gt;=95%</w:t>
      </w:r>
    </w:p>
    <w:p>
      <w:pPr>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11.防尘喷雾车管养经费</w:t>
      </w:r>
    </w:p>
    <w:p>
      <w:pPr>
        <w:numPr>
          <w:ilvl w:val="0"/>
          <w:numId w:val="9"/>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项目概述: 提高环境卫生水平，巩固提升城市环境卫生洁净度，全面实现环境卫生长效管理，积极参与文明城市创建，建设清洁、优美、文明的现代化城市。</w:t>
      </w:r>
    </w:p>
    <w:p>
      <w:pPr>
        <w:numPr>
          <w:ilvl w:val="0"/>
          <w:numId w:val="9"/>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立项依据:预算控制数通知书</w:t>
      </w:r>
    </w:p>
    <w:p>
      <w:pPr>
        <w:numPr>
          <w:ilvl w:val="0"/>
          <w:numId w:val="9"/>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实施主体:南昌市西湖区市容环卫评价中心</w:t>
      </w:r>
    </w:p>
    <w:p>
      <w:pPr>
        <w:numPr>
          <w:ilvl w:val="0"/>
          <w:numId w:val="9"/>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实施方案:对全区防尘喷雾车辆进行日常管养护，保障道路清扫保洁工作顺利进行。</w:t>
      </w:r>
    </w:p>
    <w:p>
      <w:pPr>
        <w:numPr>
          <w:ilvl w:val="0"/>
          <w:numId w:val="9"/>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实施周期:2023年1月1日至2023年12月31日</w:t>
      </w:r>
      <w:r>
        <w:rPr>
          <w:rFonts w:hint="eastAsia" w:ascii="仿宋_GB2312" w:hAnsi="仿宋_GB2312" w:eastAsia="仿宋_GB2312" w:cs="仿宋_GB2312"/>
          <w:sz w:val="32"/>
          <w:szCs w:val="32"/>
          <w:lang w:eastAsia="zh-CN"/>
        </w:rPr>
        <w:t>。</w:t>
      </w:r>
    </w:p>
    <w:p>
      <w:pPr>
        <w:numPr>
          <w:ilvl w:val="0"/>
          <w:numId w:val="9"/>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年度预算安排:35万元。</w:t>
      </w:r>
    </w:p>
    <w:p>
      <w:pPr>
        <w:numPr>
          <w:ilvl w:val="0"/>
          <w:numId w:val="9"/>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绩效数量指标：</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管养护防尘喷雾车辆数量=1辆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质量指标：防尘喷雾车管护达标率==100%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时效指标：防尘喷雾车管护及时率=100%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成本指标：防尘喷雾车养护成本=35万</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社会效益指标：提高环境卫生水平，巩固提升城市环境卫生洁净度=显著提高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满意度指标：社会公众满意度&gt;=95%</w:t>
      </w:r>
    </w:p>
    <w:p>
      <w:pPr>
        <w:rPr>
          <w:rFonts w:ascii="Adobe 仿宋 Std R" w:eastAsia="Adobe 仿宋 Std R"/>
          <w:sz w:val="32"/>
          <w:szCs w:val="32"/>
        </w:rPr>
      </w:pPr>
      <w:r>
        <w:rPr>
          <w:rFonts w:hint="eastAsia" w:ascii="Adobe 仿宋 Std R" w:eastAsia="Adobe 仿宋 Std R"/>
          <w:sz w:val="32"/>
          <w:szCs w:val="32"/>
          <w:lang w:val="en-US" w:eastAsia="zh-CN"/>
        </w:rPr>
        <w:t>12</w:t>
      </w:r>
      <w:r>
        <w:rPr>
          <w:rFonts w:hint="eastAsia" w:ascii="Adobe 仿宋 Std R" w:eastAsia="Adobe 仿宋 Std R"/>
          <w:sz w:val="32"/>
          <w:szCs w:val="32"/>
        </w:rPr>
        <w:t>.市政道路养护费项目</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1）项目概述：完成辖区道路设施养护：车行道794.16万平方米，人行道523.84万平方米，完成辖区道路各类窨井设施养护；2.27余万座，完成辖区道路各类排水管道养护：总长1352.35公里， </w:t>
      </w:r>
    </w:p>
    <w:p>
      <w:pPr>
        <w:ind w:firstLine="642"/>
        <w:rPr>
          <w:rFonts w:ascii="Adobe 仿宋 Std R" w:eastAsia="Adobe 仿宋 Std R"/>
          <w:sz w:val="32"/>
          <w:szCs w:val="32"/>
        </w:rPr>
      </w:pPr>
      <w:r>
        <w:rPr>
          <w:rFonts w:hint="eastAsia" w:ascii="Adobe 仿宋 Std R" w:eastAsia="Adobe 仿宋 Std R"/>
          <w:sz w:val="32"/>
          <w:szCs w:val="32"/>
        </w:rPr>
        <w:t xml:space="preserve"> 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eastAsia="Adobe 仿宋 Std R"/>
          <w:sz w:val="32"/>
          <w:szCs w:val="32"/>
        </w:rPr>
      </w:pPr>
      <w:r>
        <w:rPr>
          <w:rFonts w:hint="eastAsia" w:ascii="Adobe 仿宋 Std R" w:eastAsia="Adobe 仿宋 Std R"/>
          <w:sz w:val="32"/>
          <w:szCs w:val="32"/>
        </w:rPr>
        <w:t xml:space="preserve"> 3）实施主体：西湖区市政公用事业服务中心</w:t>
      </w:r>
    </w:p>
    <w:p>
      <w:pPr>
        <w:ind w:firstLine="642"/>
        <w:rPr>
          <w:rFonts w:ascii="Adobe 仿宋 Std R" w:eastAsia="Adobe 仿宋 Std R"/>
          <w:sz w:val="32"/>
          <w:szCs w:val="32"/>
        </w:rPr>
      </w:pPr>
      <w:r>
        <w:rPr>
          <w:rFonts w:hint="eastAsia" w:ascii="Adobe 仿宋 Std R" w:eastAsia="Adobe 仿宋 Std R"/>
          <w:sz w:val="32"/>
          <w:szCs w:val="32"/>
        </w:rPr>
        <w:t xml:space="preserve"> 4）实施方案：加强对辖区内道路设施巡查及养护维修，保障各类路面、人行道平整无坑洼。排水管道畅通，无堵塞</w:t>
      </w:r>
    </w:p>
    <w:p>
      <w:pPr>
        <w:ind w:firstLine="642"/>
        <w:rPr>
          <w:rFonts w:ascii="Adobe 仿宋 Std R" w:eastAsia="Adobe 仿宋 Std R"/>
          <w:sz w:val="32"/>
          <w:szCs w:val="32"/>
        </w:rPr>
      </w:pPr>
      <w:r>
        <w:rPr>
          <w:rFonts w:hint="eastAsia" w:ascii="Adobe 仿宋 Std R" w:eastAsia="Adobe 仿宋 Std R"/>
          <w:sz w:val="32"/>
          <w:szCs w:val="32"/>
        </w:rPr>
        <w:t xml:space="preserve"> 5）实施周期：202</w:t>
      </w:r>
      <w:r>
        <w:rPr>
          <w:rFonts w:hint="eastAsia" w:ascii="Adobe 仿宋 Std R" w:eastAsia="Adobe 仿宋 Std R"/>
          <w:sz w:val="32"/>
          <w:szCs w:val="32"/>
          <w:lang w:val="en-US" w:eastAsia="zh-CN"/>
        </w:rPr>
        <w:t>3</w:t>
      </w:r>
      <w:r>
        <w:rPr>
          <w:rFonts w:hint="eastAsia" w:ascii="Adobe 仿宋 Std R" w:eastAsia="Adobe 仿宋 Std R"/>
          <w:sz w:val="32"/>
          <w:szCs w:val="32"/>
        </w:rPr>
        <w:t>年1月1日至202</w:t>
      </w:r>
      <w:r>
        <w:rPr>
          <w:rFonts w:hint="eastAsia" w:ascii="Adobe 仿宋 Std R" w:eastAsia="Adobe 仿宋 Std R"/>
          <w:sz w:val="32"/>
          <w:szCs w:val="32"/>
          <w:lang w:val="en-US" w:eastAsia="zh-CN"/>
        </w:rPr>
        <w:t>3</w:t>
      </w:r>
      <w:r>
        <w:rPr>
          <w:rFonts w:hint="eastAsia" w:ascii="Adobe 仿宋 Std R" w:eastAsia="Adobe 仿宋 Std R"/>
          <w:sz w:val="32"/>
          <w:szCs w:val="32"/>
        </w:rPr>
        <w:t>年12月31日</w:t>
      </w:r>
    </w:p>
    <w:p>
      <w:pPr>
        <w:ind w:firstLine="642"/>
        <w:rPr>
          <w:rFonts w:ascii="Adobe 仿宋 Std R" w:eastAsia="Adobe 仿宋 Std R"/>
          <w:sz w:val="32"/>
          <w:szCs w:val="32"/>
        </w:rPr>
      </w:pPr>
      <w:r>
        <w:rPr>
          <w:rFonts w:hint="eastAsia" w:ascii="Adobe 仿宋 Std R" w:eastAsia="Adobe 仿宋 Std R"/>
          <w:sz w:val="32"/>
          <w:szCs w:val="32"/>
        </w:rPr>
        <w:t xml:space="preserve"> </w:t>
      </w:r>
      <w:r>
        <w:rPr>
          <w:rFonts w:ascii="Adobe 仿宋 Std R" w:eastAsia="Adobe 仿宋 Std R"/>
          <w:sz w:val="32"/>
          <w:szCs w:val="32"/>
        </w:rPr>
        <w:t>6</w:t>
      </w:r>
      <w:r>
        <w:rPr>
          <w:rFonts w:hint="eastAsia" w:ascii="Adobe 仿宋 Std R" w:eastAsia="Adobe 仿宋 Std R"/>
          <w:sz w:val="32"/>
          <w:szCs w:val="32"/>
        </w:rPr>
        <w:t>）年度预算安排：202</w:t>
      </w:r>
      <w:r>
        <w:rPr>
          <w:rFonts w:hint="eastAsia" w:ascii="Adobe 仿宋 Std R" w:eastAsia="Adobe 仿宋 Std R"/>
          <w:sz w:val="32"/>
          <w:szCs w:val="32"/>
          <w:lang w:val="en-US" w:eastAsia="zh-CN"/>
        </w:rPr>
        <w:t>3</w:t>
      </w:r>
      <w:r>
        <w:rPr>
          <w:rFonts w:hint="eastAsia" w:ascii="Adobe 仿宋 Std R" w:eastAsia="Adobe 仿宋 Std R"/>
          <w:sz w:val="32"/>
          <w:szCs w:val="32"/>
        </w:rPr>
        <w:t>年预算资金</w:t>
      </w:r>
      <w:r>
        <w:rPr>
          <w:rFonts w:hint="eastAsia" w:ascii="Adobe 仿宋 Std R" w:eastAsia="Adobe 仿宋 Std R"/>
          <w:sz w:val="32"/>
          <w:szCs w:val="32"/>
          <w:lang w:val="en-US" w:eastAsia="zh-CN"/>
        </w:rPr>
        <w:t>317.9</w:t>
      </w:r>
      <w:r>
        <w:rPr>
          <w:rFonts w:hint="eastAsia" w:ascii="Adobe 仿宋 Std R" w:eastAsia="Adobe 仿宋 Std R"/>
          <w:sz w:val="32"/>
          <w:szCs w:val="32"/>
        </w:rPr>
        <w:t>万元</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7）绩效目标和指标：</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绩效目标：车行道794.16万平方米，人行道523.84万平方米，完成辖区道路各类窨井设施养护；2.27余万座，完成辖区道路各类排水管道养护：总长1352.35公里，成本控制率在±5%，保证道路畅通设施完好，提升市容市貌，日常养护环保性强，维修后可使用年限增加，市民满意度达95%；  </w:t>
      </w:r>
    </w:p>
    <w:p>
      <w:pPr>
        <w:ind w:firstLine="642"/>
        <w:rPr>
          <w:rFonts w:hint="eastAsia" w:ascii="Adobe 仿宋 Std R" w:eastAsia="Adobe 仿宋 Std R"/>
          <w:sz w:val="32"/>
          <w:szCs w:val="32"/>
        </w:rPr>
      </w:pPr>
      <w:r>
        <w:rPr>
          <w:rFonts w:hint="eastAsia" w:ascii="Adobe 仿宋 Std R" w:eastAsia="Adobe 仿宋 Std R"/>
          <w:sz w:val="32"/>
          <w:szCs w:val="32"/>
        </w:rPr>
        <w:t>绩效指标：见预算绩效目标表</w:t>
      </w:r>
    </w:p>
    <w:p>
      <w:pPr>
        <w:jc w:val="left"/>
        <w:rPr>
          <w:rFonts w:ascii="Adobe 仿宋 Std R" w:eastAsia="Adobe 仿宋 Std R"/>
          <w:sz w:val="32"/>
          <w:szCs w:val="32"/>
        </w:rPr>
      </w:pPr>
      <w:r>
        <w:rPr>
          <w:rFonts w:hint="eastAsia" w:ascii="Adobe 仿宋 Std R" w:eastAsia="Adobe 仿宋 Std R"/>
          <w:sz w:val="32"/>
          <w:szCs w:val="32"/>
          <w:lang w:val="en-US" w:eastAsia="zh-CN"/>
        </w:rPr>
        <w:t>13</w:t>
      </w:r>
      <w:r>
        <w:rPr>
          <w:rFonts w:hint="eastAsia" w:ascii="Adobe 仿宋 Std R" w:eastAsia="Adobe 仿宋 Std R"/>
          <w:sz w:val="32"/>
          <w:szCs w:val="32"/>
        </w:rPr>
        <w:t>.朝阳新城桥梁养护费项目</w:t>
      </w:r>
    </w:p>
    <w:p>
      <w:pPr>
        <w:ind w:firstLine="642"/>
        <w:rPr>
          <w:rFonts w:hint="eastAsia" w:ascii="Adobe 仿宋 Std R" w:eastAsia="Adobe 仿宋 Std R"/>
          <w:sz w:val="32"/>
          <w:szCs w:val="32"/>
        </w:rPr>
      </w:pPr>
      <w:r>
        <w:rPr>
          <w:rFonts w:hint="eastAsia" w:ascii="Adobe 仿宋 Std R" w:eastAsia="Adobe 仿宋 Std R"/>
          <w:sz w:val="32"/>
          <w:szCs w:val="32"/>
        </w:rPr>
        <w:t>1）项目概述：完成朝阳新城34座桥梁养护维修</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eastAsia="Adobe 仿宋 Std R"/>
          <w:sz w:val="32"/>
          <w:szCs w:val="32"/>
        </w:rPr>
      </w:pPr>
      <w:r>
        <w:rPr>
          <w:rFonts w:hint="eastAsia" w:ascii="Adobe 仿宋 Std R" w:eastAsia="Adobe 仿宋 Std R"/>
          <w:sz w:val="32"/>
          <w:szCs w:val="32"/>
        </w:rPr>
        <w:t xml:space="preserve"> 3）实施主体：西湖区市政公用事业服务中心</w:t>
      </w:r>
    </w:p>
    <w:p>
      <w:pPr>
        <w:ind w:firstLine="642"/>
        <w:rPr>
          <w:rFonts w:ascii="Adobe 仿宋 Std R" w:eastAsia="Adobe 仿宋 Std R"/>
          <w:sz w:val="32"/>
          <w:szCs w:val="32"/>
        </w:rPr>
      </w:pPr>
      <w:r>
        <w:rPr>
          <w:rFonts w:hint="eastAsia" w:ascii="Adobe 仿宋 Std R" w:eastAsia="Adobe 仿宋 Std R"/>
          <w:sz w:val="32"/>
          <w:szCs w:val="32"/>
        </w:rPr>
        <w:t xml:space="preserve"> 4）实施方案：加强对朝阳新城桥梁巡查及养护维修。保障朝阳新城34座桥梁桥面设施完好，满足城市需求</w:t>
      </w:r>
    </w:p>
    <w:p>
      <w:pPr>
        <w:ind w:firstLine="642"/>
        <w:rPr>
          <w:rFonts w:ascii="Adobe 仿宋 Std R" w:eastAsia="Adobe 仿宋 Std R"/>
          <w:sz w:val="32"/>
          <w:szCs w:val="32"/>
        </w:rPr>
      </w:pPr>
      <w:r>
        <w:rPr>
          <w:rFonts w:hint="eastAsia" w:ascii="Adobe 仿宋 Std R" w:eastAsia="Adobe 仿宋 Std R"/>
          <w:sz w:val="32"/>
          <w:szCs w:val="32"/>
        </w:rPr>
        <w:t xml:space="preserve"> 5）实施周期：202</w:t>
      </w:r>
      <w:r>
        <w:rPr>
          <w:rFonts w:hint="eastAsia" w:ascii="Adobe 仿宋 Std R" w:eastAsia="Adobe 仿宋 Std R"/>
          <w:sz w:val="32"/>
          <w:szCs w:val="32"/>
          <w:lang w:val="en-US" w:eastAsia="zh-CN"/>
        </w:rPr>
        <w:t>3</w:t>
      </w:r>
      <w:r>
        <w:rPr>
          <w:rFonts w:hint="eastAsia" w:ascii="Adobe 仿宋 Std R" w:eastAsia="Adobe 仿宋 Std R"/>
          <w:sz w:val="32"/>
          <w:szCs w:val="32"/>
        </w:rPr>
        <w:t>年1月1日至202</w:t>
      </w:r>
      <w:r>
        <w:rPr>
          <w:rFonts w:hint="eastAsia" w:ascii="Adobe 仿宋 Std R" w:eastAsia="Adobe 仿宋 Std R"/>
          <w:sz w:val="32"/>
          <w:szCs w:val="32"/>
          <w:lang w:val="en-US" w:eastAsia="zh-CN"/>
        </w:rPr>
        <w:t>3</w:t>
      </w:r>
      <w:r>
        <w:rPr>
          <w:rFonts w:hint="eastAsia" w:ascii="Adobe 仿宋 Std R" w:eastAsia="Adobe 仿宋 Std R"/>
          <w:sz w:val="32"/>
          <w:szCs w:val="32"/>
        </w:rPr>
        <w:t>年12月31日</w:t>
      </w:r>
    </w:p>
    <w:p>
      <w:pPr>
        <w:ind w:firstLine="642"/>
        <w:rPr>
          <w:rFonts w:ascii="Adobe 仿宋 Std R" w:eastAsia="Adobe 仿宋 Std R"/>
          <w:sz w:val="32"/>
          <w:szCs w:val="32"/>
        </w:rPr>
      </w:pPr>
      <w:r>
        <w:rPr>
          <w:rFonts w:hint="eastAsia" w:ascii="Adobe 仿宋 Std R" w:eastAsia="Adobe 仿宋 Std R"/>
          <w:sz w:val="32"/>
          <w:szCs w:val="32"/>
        </w:rPr>
        <w:t xml:space="preserve"> </w:t>
      </w:r>
      <w:r>
        <w:rPr>
          <w:rFonts w:ascii="Adobe 仿宋 Std R" w:eastAsia="Adobe 仿宋 Std R"/>
          <w:sz w:val="32"/>
          <w:szCs w:val="32"/>
        </w:rPr>
        <w:t>6</w:t>
      </w:r>
      <w:r>
        <w:rPr>
          <w:rFonts w:hint="eastAsia" w:ascii="Adobe 仿宋 Std R" w:eastAsia="Adobe 仿宋 Std R"/>
          <w:sz w:val="32"/>
          <w:szCs w:val="32"/>
        </w:rPr>
        <w:t>）年度预算安排：202</w:t>
      </w:r>
      <w:r>
        <w:rPr>
          <w:rFonts w:hint="eastAsia" w:ascii="Adobe 仿宋 Std R" w:eastAsia="Adobe 仿宋 Std R"/>
          <w:sz w:val="32"/>
          <w:szCs w:val="32"/>
          <w:lang w:val="en-US" w:eastAsia="zh-CN"/>
        </w:rPr>
        <w:t>3</w:t>
      </w:r>
      <w:r>
        <w:rPr>
          <w:rFonts w:hint="eastAsia" w:ascii="Adobe 仿宋 Std R" w:eastAsia="Adobe 仿宋 Std R"/>
          <w:sz w:val="32"/>
          <w:szCs w:val="32"/>
        </w:rPr>
        <w:t>年预算资金172.15万元</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7）绩效目标和指标：</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绩效目标：朝阳新城34座桥梁桥面铺装层坚实平整完好，桥梁墩台、侧墙、护坡等各类设施完好  </w:t>
      </w:r>
    </w:p>
    <w:p>
      <w:pPr>
        <w:ind w:firstLine="642"/>
        <w:rPr>
          <w:rFonts w:hint="eastAsia" w:ascii="Adobe 仿宋 Std R" w:eastAsia="Adobe 仿宋 Std R"/>
          <w:sz w:val="32"/>
          <w:szCs w:val="32"/>
        </w:rPr>
      </w:pPr>
      <w:r>
        <w:rPr>
          <w:rFonts w:hint="eastAsia" w:ascii="Adobe 仿宋 Std R" w:eastAsia="Adobe 仿宋 Std R"/>
          <w:sz w:val="32"/>
          <w:szCs w:val="32"/>
        </w:rPr>
        <w:t>绩效指标：见预算绩效目标表</w:t>
      </w:r>
    </w:p>
    <w:p>
      <w:pPr>
        <w:rPr>
          <w:rFonts w:ascii="Adobe 仿宋 Std R" w:hAnsi="Adobe 仿宋 Std R" w:eastAsia="Adobe 仿宋 Std R"/>
          <w:sz w:val="32"/>
          <w:szCs w:val="32"/>
        </w:rPr>
      </w:pPr>
      <w:r>
        <w:rPr>
          <w:rFonts w:hint="eastAsia" w:ascii="Adobe 仿宋 Std R" w:hAnsi="Adobe 仿宋 Std R" w:eastAsia="Adobe 仿宋 Std R"/>
          <w:sz w:val="32"/>
          <w:szCs w:val="32"/>
        </w:rPr>
        <w:t>1</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.孺子亭公园日常管理项目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1）项目概述</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对孺子亭公园的花草树木、环境卫生、基础设施等进行日常管理养护，实施该项目以改善、美化公园绿化环境，给市民提供了一个有序的游园环境。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2018年3月21日西湖区城建局会议纪要（第五期）、南昌市西湖区人民政府办公室西府办抄字（2018）43号抄告单</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3）实施主体</w:t>
      </w:r>
    </w:p>
    <w:p>
      <w:pPr>
        <w:ind w:firstLine="642"/>
        <w:rPr>
          <w:rFonts w:ascii="Adobe 仿宋 Std R" w:hAnsi="Adobe 仿宋 Std R" w:eastAsia="Adobe 仿宋 Std R"/>
          <w:sz w:val="32"/>
          <w:szCs w:val="32"/>
        </w:rPr>
      </w:pPr>
      <w:r>
        <w:rPr>
          <w:rFonts w:hint="eastAsia" w:ascii="仿宋_GB2312" w:eastAsia="仿宋_GB2312"/>
          <w:bCs/>
          <w:kern w:val="0"/>
          <w:sz w:val="32"/>
          <w:szCs w:val="32"/>
        </w:rPr>
        <w:t>西湖区园林绿化事务中心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西湖区园林绿化事务中心孺子亭公园、广场管理制度及物业公司管理制度</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2023年1月1日至2023年12月31日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此项目财政拨款经费84.15万元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7）绩效目标和指标</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通过规范化、制度化管理，杜绝园区“脏、乱、差”现象发生，给市民提供了一个有序的游园环境。</w:t>
      </w:r>
    </w:p>
    <w:p>
      <w:pPr>
        <w:rPr>
          <w:rFonts w:ascii="Adobe 仿宋 Std R" w:hAnsi="Adobe 仿宋 Std R" w:eastAsia="Adobe 仿宋 Std R"/>
          <w:sz w:val="32"/>
          <w:szCs w:val="32"/>
        </w:rPr>
      </w:pPr>
      <w:r>
        <w:rPr>
          <w:rFonts w:hint="eastAsia" w:ascii="Adobe 仿宋 Std R" w:hAnsi="Adobe 仿宋 Std R" w:eastAsia="Adobe 仿宋 Std R"/>
          <w:sz w:val="32"/>
          <w:szCs w:val="32"/>
          <w:lang w:val="en-US" w:eastAsia="zh-CN"/>
        </w:rPr>
        <w:t>15.</w:t>
      </w:r>
      <w:bookmarkStart w:id="0" w:name="_GoBack"/>
      <w:bookmarkEnd w:id="0"/>
      <w:r>
        <w:rPr>
          <w:rFonts w:hint="eastAsia" w:ascii="Adobe 仿宋 Std R" w:hAnsi="Adobe 仿宋 Std R" w:eastAsia="Adobe 仿宋 Std R"/>
          <w:sz w:val="32"/>
          <w:szCs w:val="32"/>
        </w:rPr>
        <w:t>西湖区园林绿化日常管护和摆花项目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 xml:space="preserve"> </w:t>
      </w:r>
      <w:r>
        <w:rPr>
          <w:rFonts w:hint="eastAsia" w:ascii="Adobe 仿宋 Std R" w:hAnsi="Adobe 仿宋 Std R" w:eastAsia="Adobe 仿宋 Std R"/>
          <w:sz w:val="32"/>
          <w:szCs w:val="32"/>
        </w:rPr>
        <w:t xml:space="preserve"> 1）项目概述</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通过对西湖区的</w:t>
      </w:r>
      <w:r>
        <w:rPr>
          <w:rFonts w:hint="eastAsia" w:ascii="仿宋_GB2312" w:hAnsi="宋体" w:eastAsia="仿宋_GB2312"/>
          <w:sz w:val="32"/>
          <w:szCs w:val="32"/>
        </w:rPr>
        <w:t>行道树及道路摆花日常养护、广场、小游园、乔灌木补栽、园林设施维护、处理冰灾、台风等临时应急任务等</w:t>
      </w:r>
      <w:r>
        <w:rPr>
          <w:rFonts w:hint="eastAsia" w:ascii="Adobe 仿宋 Std R" w:hAnsi="Adobe 仿宋 Std R" w:eastAsia="Adobe 仿宋 Std R"/>
          <w:sz w:val="32"/>
          <w:szCs w:val="32"/>
        </w:rPr>
        <w:t>，积极提升西湖区城市形象，提高城市生活品位为目的。充分发挥园林绿化的应有功效，改善百姓的宜居环境，打造幸福西湖，不断提升广大市民群众的获得感、幸福感。</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南昌市政府办公厅洪府抄字（2013）189号、352号抄告单《2000年江西省城市园林绿地养护管理定额》</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3）实施主体</w:t>
      </w:r>
    </w:p>
    <w:p>
      <w:pPr>
        <w:ind w:firstLine="642"/>
        <w:rPr>
          <w:rFonts w:ascii="Adobe 仿宋 Std R" w:hAnsi="Adobe 仿宋 Std R" w:eastAsia="Adobe 仿宋 Std R"/>
          <w:sz w:val="32"/>
          <w:szCs w:val="32"/>
        </w:rPr>
      </w:pPr>
      <w:r>
        <w:rPr>
          <w:rFonts w:hint="eastAsia" w:ascii="仿宋_GB2312" w:eastAsia="仿宋_GB2312"/>
          <w:bCs/>
          <w:color w:val="000000"/>
          <w:kern w:val="0"/>
          <w:sz w:val="32"/>
          <w:szCs w:val="32"/>
        </w:rPr>
        <w:t>西湖区园林绿化事务中心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西湖区园林绿化事务中心公园、广场绿化管理制度及西湖区园林绿化事务中心绿化养护安全生产操作指南 </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2023年1月1日至2023年12月31日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此项目财政拨款经费168.3万元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7）绩效目标和指标</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给西湖城区创造了良好的绿色氛围，提升城市功能品质，使全区绿化提升到一个新的高度。</w:t>
      </w:r>
    </w:p>
    <w:p>
      <w:p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b/>
          <w:bCs/>
          <w:sz w:val="32"/>
          <w:szCs w:val="32"/>
        </w:rPr>
      </w:pP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（十）政府性基金情况</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本部门没有政府性基金预算。</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（十一）其他需要说明的问题</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rPr>
          <w:rFonts w:ascii="黑体" w:hAnsi="黑体" w:eastAsia="黑体" w:cs="黑体"/>
          <w:sz w:val="32"/>
          <w:szCs w:val="32"/>
        </w:rPr>
      </w:pPr>
      <w:r>
        <w:rPr>
          <w:rFonts w:hint="eastAsia" w:ascii="黑体" w:hAnsi="黑体" w:eastAsia="黑体" w:cs="黑体"/>
          <w:sz w:val="32"/>
          <w:szCs w:val="32"/>
        </w:rPr>
        <w:t>二、2023年“三公”经费预算情况说明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2023年西湖xxx局 “三公”经费一般公共预算安排xx万元，同比增加/下降xx %。其中：</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1.因公出国（境）经费xx万元，同比增加/下降xx元。增加/下降的原因主要是……。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2.公务接待费xx万元，比上年增加/下降xx元。增加/下降的原因主要是……。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3.公务用车运行XX万元,比上年增加/下降xx万元。增加/下降的原因主要是……。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4.公务用车购置XX万元,比上年增加/下降xx万元。增加/下降的原因主要是……。</w:t>
      </w:r>
    </w:p>
    <w:p>
      <w:pPr>
        <w:ind w:firstLine="640"/>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（五）上年结转和结余：填列2022年全部结转和结余的资金数，包括当年结转结余资金和历年滚存结转结余资金。</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（一）一般公共服务支出（类）财政事务（款）行政运行（项）：反映各级财政行政单位（包括实行公务员管理的事业单位）的基本支出。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（二）一般公共服务支出（类）财政事务（款）一般行政管理事务（项）：反映各级财政行政单位（包括实行公务员管理的事业单位）未单独设置项级科目的其他项目支出。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（三）一般公共服务支出（类）财政事务（款）财政国库业务（项）：反映财政部门用于财政国库集中收付业务方面的支出。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（四）一般公共服务支出（类）财政事务（款）事业运行（项）：反映财政事业单位的基本支出。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（五）一般公共服务支出（类）财政事务（款）其他财政事务支出（项）：反映财政事业单位其他财政事务方面的支出。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（六）社会保障和就业支出（类）行政单位离退休（款）未归口管理的行政单位离退休（项）：反映未实行归口管理的行政单位（包括实行公务员管理的事业单位）开支的离退休经费。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（七）社会保障和就业支出（类）行政单位离退休（款）机关事业单位基本养老保险缴费支出（项）：反映机关事业单位实施养老保险制度由单位缴纳的基本养老保险费支出。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（八）社会保障和就业支出（类）行政单位离退休（款）机关事业单位职业年金缴费支出（项）：反映机关事业单位实施养老保险制度由单位实际缴纳的职业年金支出。</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942585"/>
    <w:multiLevelType w:val="singleLevel"/>
    <w:tmpl w:val="AE942585"/>
    <w:lvl w:ilvl="0" w:tentative="0">
      <w:start w:val="1"/>
      <w:numFmt w:val="decimal"/>
      <w:suff w:val="nothing"/>
      <w:lvlText w:val="%1．"/>
      <w:lvlJc w:val="left"/>
      <w:pPr>
        <w:ind w:left="0" w:firstLine="400"/>
      </w:pPr>
      <w:rPr>
        <w:rFonts w:hint="default"/>
      </w:rPr>
    </w:lvl>
  </w:abstractNum>
  <w:abstractNum w:abstractNumId="1">
    <w:nsid w:val="C33A5A35"/>
    <w:multiLevelType w:val="singleLevel"/>
    <w:tmpl w:val="C33A5A35"/>
    <w:lvl w:ilvl="0" w:tentative="0">
      <w:start w:val="1"/>
      <w:numFmt w:val="decimal"/>
      <w:suff w:val="nothing"/>
      <w:lvlText w:val="（%1）"/>
      <w:lvlJc w:val="left"/>
      <w:rPr>
        <w:rFonts w:hint="default"/>
        <w:b w:val="0"/>
        <w:bCs w:val="0"/>
      </w:rPr>
    </w:lvl>
  </w:abstractNum>
  <w:abstractNum w:abstractNumId="2">
    <w:nsid w:val="CDCB604F"/>
    <w:multiLevelType w:val="singleLevel"/>
    <w:tmpl w:val="CDCB604F"/>
    <w:lvl w:ilvl="0" w:tentative="0">
      <w:start w:val="3"/>
      <w:numFmt w:val="chineseCounting"/>
      <w:suff w:val="nothing"/>
      <w:lvlText w:val="（%1）"/>
      <w:lvlJc w:val="left"/>
      <w:rPr>
        <w:rFonts w:hint="eastAsia"/>
      </w:rPr>
    </w:lvl>
  </w:abstractNum>
  <w:abstractNum w:abstractNumId="3">
    <w:nsid w:val="CF89025C"/>
    <w:multiLevelType w:val="singleLevel"/>
    <w:tmpl w:val="CF89025C"/>
    <w:lvl w:ilvl="0" w:tentative="0">
      <w:start w:val="1"/>
      <w:numFmt w:val="decimal"/>
      <w:suff w:val="nothing"/>
      <w:lvlText w:val="（%1）"/>
      <w:lvlJc w:val="left"/>
      <w:pPr>
        <w:ind w:left="-10"/>
      </w:pPr>
      <w:rPr>
        <w:rFonts w:hint="default"/>
        <w:b w:val="0"/>
        <w:bCs w:val="0"/>
      </w:rPr>
    </w:lvl>
  </w:abstractNum>
  <w:abstractNum w:abstractNumId="4">
    <w:nsid w:val="DA3DB04F"/>
    <w:multiLevelType w:val="singleLevel"/>
    <w:tmpl w:val="DA3DB04F"/>
    <w:lvl w:ilvl="0" w:tentative="0">
      <w:start w:val="1"/>
      <w:numFmt w:val="decimal"/>
      <w:suff w:val="nothing"/>
      <w:lvlText w:val="（%1）"/>
      <w:lvlJc w:val="left"/>
      <w:rPr>
        <w:rFonts w:hint="default"/>
        <w:b w:val="0"/>
        <w:bCs w:val="0"/>
      </w:rPr>
    </w:lvl>
  </w:abstractNum>
  <w:abstractNum w:abstractNumId="5">
    <w:nsid w:val="48FF9493"/>
    <w:multiLevelType w:val="singleLevel"/>
    <w:tmpl w:val="48FF9493"/>
    <w:lvl w:ilvl="0" w:tentative="0">
      <w:start w:val="9"/>
      <w:numFmt w:val="chineseCounting"/>
      <w:suff w:val="nothing"/>
      <w:lvlText w:val="（%1）"/>
      <w:lvlJc w:val="left"/>
      <w:rPr>
        <w:rFonts w:hint="eastAsia"/>
      </w:rPr>
    </w:lvl>
  </w:abstractNum>
  <w:abstractNum w:abstractNumId="6">
    <w:nsid w:val="4BBC66AD"/>
    <w:multiLevelType w:val="singleLevel"/>
    <w:tmpl w:val="4BBC66AD"/>
    <w:lvl w:ilvl="0" w:tentative="0">
      <w:start w:val="2"/>
      <w:numFmt w:val="decimal"/>
      <w:lvlText w:val="%1."/>
      <w:lvlJc w:val="left"/>
      <w:pPr>
        <w:tabs>
          <w:tab w:val="left" w:pos="312"/>
        </w:tabs>
      </w:pPr>
    </w:lvl>
  </w:abstractNum>
  <w:abstractNum w:abstractNumId="7">
    <w:nsid w:val="76DA3B07"/>
    <w:multiLevelType w:val="singleLevel"/>
    <w:tmpl w:val="76DA3B07"/>
    <w:lvl w:ilvl="0" w:tentative="0">
      <w:start w:val="1"/>
      <w:numFmt w:val="decimal"/>
      <w:suff w:val="nothing"/>
      <w:lvlText w:val="（%1）"/>
      <w:lvlJc w:val="left"/>
      <w:rPr>
        <w:rFonts w:hint="default"/>
        <w:b w:val="0"/>
        <w:bCs w:val="0"/>
      </w:rPr>
    </w:lvl>
  </w:abstractNum>
  <w:abstractNum w:abstractNumId="8">
    <w:nsid w:val="7962E330"/>
    <w:multiLevelType w:val="singleLevel"/>
    <w:tmpl w:val="7962E330"/>
    <w:lvl w:ilvl="0" w:tentative="0">
      <w:start w:val="3"/>
      <w:numFmt w:val="chineseCounting"/>
      <w:suff w:val="nothing"/>
      <w:lvlText w:val="（%1）"/>
      <w:lvlJc w:val="left"/>
      <w:rPr>
        <w:rFonts w:hint="eastAsia"/>
      </w:rPr>
    </w:lvl>
  </w:abstractNum>
  <w:num w:numId="1">
    <w:abstractNumId w:val="2"/>
  </w:num>
  <w:num w:numId="2">
    <w:abstractNumId w:val="8"/>
  </w:num>
  <w:num w:numId="3">
    <w:abstractNumId w:val="3"/>
  </w:num>
  <w:num w:numId="4">
    <w:abstractNumId w:val="6"/>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ᤔǒ卆䵇萸ʷ㓍%鹦4ꀀ耀鹦+ꀀ耀鹦+ᦤǒ卆䵇뼸ɬ㓍%鹦4ꀀ耀鹦+ꀀ耀鹦+ᨴǒ卆䵇蜸ʷ㓍%鹦4ꀀ耀鹦+ꀀ耀鹦+,᫄ǒ卆䵇虔ʷ㓍%鹦4ꀀ耀鹦+᭔ǒ卆䵇联ʷ㓍%鹦4ꀀ耀鹦+卆䵇萸ʷ㓍%鹦4ꀀ耀鹦+%鹦4ꀀ耀鹦+Ეǒ卆䵇Ɍ㓍%鹦4ꀀ耀鹦+Ṅǒ卆䵇言ʷ㓍%鹦4ꀀ耀鹦+Ổǒ卆䵇虔ʷ㓍%鹦4ꀀ耀鹦+ᢄǒ卆䵇联ʷ㓍%鹦4ꀀ耀鹦+㓍%鹦4ꀀ耀鹦+ꀀ耀鹦+,᫄ǒ卆䵇虔ʷ㓍%鹦4ꀀ耀鹦+᭔ǒ卆䵇联ʷ㓍%鹦4ꀀ耀鹦+卆䵇萸ʷ㓍%鹦4ꀀ耀鹦+"/>
  </w:docVars>
  <w:rsids>
    <w:rsidRoot w:val="6D6D5831"/>
    <w:rsid w:val="000078A9"/>
    <w:rsid w:val="00054386"/>
    <w:rsid w:val="000B19EA"/>
    <w:rsid w:val="001A3F6A"/>
    <w:rsid w:val="001C4796"/>
    <w:rsid w:val="00200BB7"/>
    <w:rsid w:val="0020585F"/>
    <w:rsid w:val="002311D6"/>
    <w:rsid w:val="00236453"/>
    <w:rsid w:val="002C51A7"/>
    <w:rsid w:val="003776F3"/>
    <w:rsid w:val="003E417E"/>
    <w:rsid w:val="003F2D93"/>
    <w:rsid w:val="00461262"/>
    <w:rsid w:val="004A4687"/>
    <w:rsid w:val="004B4A3D"/>
    <w:rsid w:val="0050346C"/>
    <w:rsid w:val="00531196"/>
    <w:rsid w:val="005611F8"/>
    <w:rsid w:val="005F01B5"/>
    <w:rsid w:val="00693B86"/>
    <w:rsid w:val="006C5F4E"/>
    <w:rsid w:val="007278FC"/>
    <w:rsid w:val="00773757"/>
    <w:rsid w:val="00781CB5"/>
    <w:rsid w:val="008330F7"/>
    <w:rsid w:val="0086365A"/>
    <w:rsid w:val="008B4BCD"/>
    <w:rsid w:val="008D7B7C"/>
    <w:rsid w:val="008F2CAC"/>
    <w:rsid w:val="008F6300"/>
    <w:rsid w:val="0093340D"/>
    <w:rsid w:val="00945882"/>
    <w:rsid w:val="0096068B"/>
    <w:rsid w:val="00996135"/>
    <w:rsid w:val="009D6416"/>
    <w:rsid w:val="009F068E"/>
    <w:rsid w:val="00A17A2C"/>
    <w:rsid w:val="00B14361"/>
    <w:rsid w:val="00BE1245"/>
    <w:rsid w:val="00BE5302"/>
    <w:rsid w:val="00C74FBB"/>
    <w:rsid w:val="00CB0891"/>
    <w:rsid w:val="00D10610"/>
    <w:rsid w:val="00D203F7"/>
    <w:rsid w:val="00D350B2"/>
    <w:rsid w:val="00D432BF"/>
    <w:rsid w:val="00D531C7"/>
    <w:rsid w:val="00D9269D"/>
    <w:rsid w:val="00DA2EBD"/>
    <w:rsid w:val="00EB1BB8"/>
    <w:rsid w:val="00EC55A0"/>
    <w:rsid w:val="00F20B04"/>
    <w:rsid w:val="0D1B018F"/>
    <w:rsid w:val="1F5214BF"/>
    <w:rsid w:val="34592D57"/>
    <w:rsid w:val="47AA56A6"/>
    <w:rsid w:val="4A3B161C"/>
    <w:rsid w:val="6D6D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character" w:customStyle="1" w:styleId="8">
    <w:name w:val="row_tree_level_4"/>
    <w:basedOn w:val="5"/>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19</Pages>
  <Words>1247</Words>
  <Characters>7112</Characters>
  <Lines>59</Lines>
  <Paragraphs>16</Paragraphs>
  <TotalTime>1</TotalTime>
  <ScaleCrop>false</ScaleCrop>
  <LinksUpToDate>false</LinksUpToDate>
  <CharactersWithSpaces>8343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Administrator</cp:lastModifiedBy>
  <dcterms:modified xsi:type="dcterms:W3CDTF">2023-02-18T02:13:38Z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8F2D1C179E4549A287EFFE87FE947E50</vt:lpwstr>
  </property>
</Properties>
</file>