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关于《南昌市西湖区财政投资评审管理办法(审议稿)》合法性审查意见</w:t>
      </w: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司法局：</w:t>
      </w:r>
    </w:p>
    <w:p>
      <w:pPr>
        <w:ind w:firstLine="640"/>
      </w:pPr>
      <w:r>
        <w:rPr>
          <w:rFonts w:hint="eastAsia"/>
        </w:rPr>
        <w:t>我办关于提请区政府审议的《南昌市西湖区财政投资评审管理办法(审议稿)》，以下简称《管理办法》，依法对其进行了合法性审查，现已</w:t>
      </w:r>
      <w:bookmarkStart w:id="0" w:name="_GoBack"/>
      <w:bookmarkEnd w:id="0"/>
      <w:r>
        <w:rPr>
          <w:rFonts w:hint="eastAsia"/>
        </w:rPr>
        <w:t>审查终结。</w:t>
      </w:r>
    </w:p>
    <w:p>
      <w:pPr>
        <w:ind w:firstLine="640"/>
      </w:pPr>
      <w:r>
        <w:rPr>
          <w:rFonts w:hint="eastAsia"/>
        </w:rPr>
        <w:t>一、审查依据</w:t>
      </w:r>
    </w:p>
    <w:p>
      <w:pPr>
        <w:ind w:firstLine="640"/>
      </w:pPr>
      <w:r>
        <w:rPr>
          <w:rFonts w:hint="eastAsia"/>
        </w:rPr>
        <w:t>财政部《财政投资评审管理规定》财建[2009]648号、江西省财政厅《江西省省级政府投资建设项目预、决算评审办法》（赣财办[2018]111号、《南昌市财政投资评审管理办法》（洪府办发[2020]160号）、《南昌市财政投资项目跟踪评审管理办法》（洪财规[2020]6号）。</w:t>
      </w:r>
    </w:p>
    <w:p>
      <w:pPr>
        <w:ind w:firstLine="640"/>
      </w:pPr>
      <w:r>
        <w:rPr>
          <w:rFonts w:hint="eastAsia"/>
        </w:rPr>
        <w:t>二、审查过程</w:t>
      </w:r>
    </w:p>
    <w:p>
      <w:pPr>
        <w:ind w:firstLine="640"/>
      </w:pPr>
      <w:r>
        <w:rPr>
          <w:rFonts w:hint="eastAsia"/>
        </w:rPr>
        <w:t>经审查《管理办法》的制定主体、权限、程序、主要内容合法。</w:t>
      </w:r>
    </w:p>
    <w:p>
      <w:pPr>
        <w:ind w:firstLine="640"/>
      </w:pPr>
      <w:r>
        <w:rPr>
          <w:rFonts w:hint="eastAsia"/>
        </w:rPr>
        <w:t>(一）决策主体：《管理办法》由区财政局拟定，区人民政府审定，决策主体适合。</w:t>
      </w:r>
    </w:p>
    <w:p>
      <w:pPr>
        <w:ind w:firstLine="640"/>
      </w:pPr>
      <w:r>
        <w:rPr>
          <w:rFonts w:hint="eastAsia"/>
        </w:rPr>
        <w:t>(二）决策权限：贯彻落实投资评审管理工作</w:t>
      </w:r>
      <w:r>
        <w:rPr>
          <w:rFonts w:hint="eastAsia" w:hAnsi="仿宋_GB2312" w:cs="仿宋_GB2312"/>
        </w:rPr>
        <w:t>要求，</w:t>
      </w:r>
      <w:r>
        <w:rPr>
          <w:rFonts w:hint="eastAsia"/>
        </w:rPr>
        <w:t>属区财政局职责权限。</w:t>
      </w:r>
    </w:p>
    <w:p>
      <w:pPr>
        <w:ind w:firstLine="640"/>
      </w:pPr>
      <w:r>
        <w:rPr>
          <w:rFonts w:hint="eastAsia"/>
        </w:rPr>
        <w:t>(三）决策程序：《管理办法》按照相关程序广泛征求了桃花镇、各街办，区直各部门等单位意见，程序符合规定。</w:t>
      </w:r>
    </w:p>
    <w:p>
      <w:pPr>
        <w:pStyle w:val="2"/>
        <w:ind w:firstLine="640"/>
      </w:pPr>
      <w:r>
        <w:rPr>
          <w:rFonts w:hint="eastAsia"/>
        </w:rPr>
        <w:t>(四）决策内容：《管理办法》符合相关法律法规规定和省市关于推进财政投资评审工作的要求。</w:t>
      </w:r>
    </w:p>
    <w:p>
      <w:pPr>
        <w:pStyle w:val="2"/>
        <w:ind w:firstLine="640"/>
      </w:pPr>
      <w:r>
        <w:rPr>
          <w:rFonts w:hint="eastAsia"/>
        </w:rPr>
        <w:t>三、审查意见</w:t>
      </w:r>
    </w:p>
    <w:p>
      <w:pPr>
        <w:pStyle w:val="2"/>
        <w:ind w:firstLine="640"/>
      </w:pPr>
      <w:r>
        <w:rPr>
          <w:rFonts w:hint="eastAsia"/>
        </w:rPr>
        <w:t>经审查，《南昌市西湖区财政投资评审管理办法(审议稿)》，制定主体适合，依据明确，职权行使适当，内容与上级政策不抵触。</w:t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  <w:jc w:val="right"/>
      </w:pPr>
      <w:r>
        <w:rPr>
          <w:rFonts w:hint="eastAsia"/>
        </w:rPr>
        <w:t>西湖区财政局</w:t>
      </w:r>
    </w:p>
    <w:p>
      <w:pPr>
        <w:pStyle w:val="2"/>
        <w:ind w:firstLine="640"/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年2月25日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4"/>
    <w:rsid w:val="0016241F"/>
    <w:rsid w:val="002D49DE"/>
    <w:rsid w:val="00422E00"/>
    <w:rsid w:val="004A0ADC"/>
    <w:rsid w:val="00737BA4"/>
    <w:rsid w:val="007F7A67"/>
    <w:rsid w:val="00A42181"/>
    <w:rsid w:val="00B32CAE"/>
    <w:rsid w:val="00C1325B"/>
    <w:rsid w:val="00C140B7"/>
    <w:rsid w:val="00D658C8"/>
    <w:rsid w:val="00D8174B"/>
    <w:rsid w:val="00E64028"/>
    <w:rsid w:val="00EC7B85"/>
    <w:rsid w:val="27962024"/>
    <w:rsid w:val="28090A48"/>
    <w:rsid w:val="4EFE39EC"/>
    <w:rsid w:val="600D3BA4"/>
    <w:rsid w:val="7D02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link w:val="11"/>
    <w:semiHidden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outlineLvl w:val="0"/>
    </w:pPr>
    <w:rPr>
      <w:rFonts w:eastAsia="楷体" w:cstheme="majorBidi"/>
      <w:b/>
      <w:bCs/>
      <w:szCs w:val="32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正文文本 Char"/>
    <w:basedOn w:val="8"/>
    <w:link w:val="2"/>
    <w:semiHidden/>
    <w:uiPriority w:val="99"/>
    <w:rPr>
      <w:rFonts w:cs="Times New Roman"/>
      <w:szCs w:val="24"/>
    </w:rPr>
  </w:style>
  <w:style w:type="character" w:customStyle="1" w:styleId="11">
    <w:name w:val="标题 3 Char"/>
    <w:basedOn w:val="8"/>
    <w:link w:val="3"/>
    <w:semiHidden/>
    <w:uiPriority w:val="9"/>
    <w:rPr>
      <w:b/>
      <w:bCs/>
      <w:szCs w:val="32"/>
    </w:rPr>
  </w:style>
  <w:style w:type="character" w:customStyle="1" w:styleId="12">
    <w:name w:val="标题 Char"/>
    <w:basedOn w:val="8"/>
    <w:link w:val="6"/>
    <w:uiPriority w:val="10"/>
    <w:rPr>
      <w:rFonts w:eastAsia="楷体" w:cstheme="majorBidi"/>
      <w:b/>
      <w:bCs/>
      <w:szCs w:val="32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17</TotalTime>
  <ScaleCrop>false</ScaleCrop>
  <LinksUpToDate>false</LinksUpToDate>
  <CharactersWithSpaces>541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2021-12-21T09:18:00Z</dcterms:created>
  <dc:creator>Yu Silent</dc:creator>
  <cp:lastModifiedBy>不要说话</cp:lastModifiedBy>
  <dcterms:modified xsi:type="dcterms:W3CDTF">2022-03-21T14:39:46Z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ED1D1885EBA9417BAFD3E692BA06DB32</vt:lpwstr>
  </property>
</Properties>
</file>